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56A6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2" w:name="_GoBack"/>
      <w:bookmarkEnd w:id="2"/>
      <w:r>
        <w:rPr>
          <w:rFonts w:hint="eastAsia" w:ascii="仿宋_GB2312" w:hAnsi="仿宋_GB2312" w:eastAsia="仿宋_GB2312" w:cs="仿宋_GB2312"/>
          <w:sz w:val="32"/>
          <w:szCs w:val="32"/>
          <w:highlight w:val="none"/>
          <w:lang w:val="en-US" w:eastAsia="zh-CN"/>
        </w:rPr>
        <w:t>附件1</w:t>
      </w:r>
    </w:p>
    <w:p w14:paraId="58641E35">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DC9883F">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07102A5C">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9EC3032">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0750A58A">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val="en-US" w:eastAsia="zh-CN"/>
              </w:rPr>
              <w:t>许昌市城投发展集团有限公司“十五五”发展规划编制咨询服务比选</w:t>
            </w:r>
          </w:p>
        </w:tc>
      </w:tr>
      <w:tr w14:paraId="0BB06E43">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1A1815E4">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F3CA03E">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0CA00C9">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0D51F78">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F0D9F9E">
            <w:pPr>
              <w:widowControl/>
              <w:shd w:val="clear" w:color="auto" w:fill="auto"/>
              <w:spacing w:line="560" w:lineRule="exact"/>
              <w:jc w:val="center"/>
              <w:textAlignment w:val="center"/>
              <w:rPr>
                <w:rFonts w:hint="eastAsia" w:ascii="仿宋_GB2312" w:hAnsi="宋体" w:eastAsia="仿宋_GB2312" w:cs="仿宋_GB2312"/>
                <w:b/>
                <w:color w:val="000000"/>
                <w:sz w:val="32"/>
                <w:szCs w:val="32"/>
                <w:lang w:val="en-US" w:eastAsia="zh-CN"/>
              </w:rPr>
            </w:pPr>
            <w:r>
              <w:rPr>
                <w:rFonts w:hint="eastAsia" w:ascii="仿宋_GB2312" w:hAnsi="宋体" w:eastAsia="仿宋_GB2312" w:cs="仿宋_GB2312"/>
                <w:b/>
                <w:color w:val="000000"/>
                <w:sz w:val="32"/>
                <w:szCs w:val="32"/>
                <w:lang w:val="en-US" w:eastAsia="zh-CN"/>
              </w:rPr>
              <w:t>如有</w:t>
            </w:r>
          </w:p>
        </w:tc>
      </w:tr>
      <w:tr w14:paraId="3AD0B95B">
        <w:tblPrEx>
          <w:tblCellMar>
            <w:top w:w="15" w:type="dxa"/>
            <w:left w:w="15" w:type="dxa"/>
            <w:bottom w:w="15" w:type="dxa"/>
            <w:right w:w="15" w:type="dxa"/>
          </w:tblCellMar>
        </w:tblPrEx>
        <w:trPr>
          <w:trHeight w:val="1217"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1BF0ED68">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8F9FD79">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6B5E07E">
        <w:tblPrEx>
          <w:tblCellMar>
            <w:top w:w="15" w:type="dxa"/>
            <w:left w:w="15" w:type="dxa"/>
            <w:bottom w:w="15" w:type="dxa"/>
            <w:right w:w="15" w:type="dxa"/>
          </w:tblCellMar>
        </w:tblPrEx>
        <w:trPr>
          <w:trHeight w:val="1929"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D4F7EC5">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报价1：初步规划阶段</w:t>
            </w:r>
          </w:p>
        </w:tc>
        <w:tc>
          <w:tcPr>
            <w:tcW w:w="5483" w:type="dxa"/>
            <w:tcBorders>
              <w:top w:val="single" w:color="000000" w:sz="4" w:space="0"/>
              <w:left w:val="single" w:color="000000" w:sz="4" w:space="0"/>
              <w:bottom w:val="single" w:color="000000" w:sz="4" w:space="0"/>
              <w:right w:val="single" w:color="000000" w:sz="4" w:space="0"/>
            </w:tcBorders>
            <w:vAlign w:val="center"/>
          </w:tcPr>
          <w:p w14:paraId="0FD32754">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830E6F9">
        <w:tblPrEx>
          <w:tblCellMar>
            <w:top w:w="15" w:type="dxa"/>
            <w:left w:w="15" w:type="dxa"/>
            <w:bottom w:w="15" w:type="dxa"/>
            <w:right w:w="15" w:type="dxa"/>
          </w:tblCellMar>
        </w:tblPrEx>
        <w:trPr>
          <w:trHeight w:val="1880"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66F74C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报价2：规划深化阶段</w:t>
            </w:r>
          </w:p>
        </w:tc>
        <w:tc>
          <w:tcPr>
            <w:tcW w:w="5483" w:type="dxa"/>
            <w:tcBorders>
              <w:top w:val="single" w:color="000000" w:sz="4" w:space="0"/>
              <w:left w:val="single" w:color="000000" w:sz="4" w:space="0"/>
              <w:bottom w:val="single" w:color="000000" w:sz="4" w:space="0"/>
              <w:right w:val="single" w:color="000000" w:sz="4" w:space="0"/>
            </w:tcBorders>
            <w:vAlign w:val="center"/>
          </w:tcPr>
          <w:p w14:paraId="498A975A">
            <w:pPr>
              <w:pStyle w:val="2"/>
              <w:ind w:left="0" w:leftChars="0" w:firstLine="0" w:firstLineChars="0"/>
              <w:jc w:val="both"/>
              <w:rPr>
                <w:rFonts w:hint="eastAsia"/>
                <w:lang w:val="en-US" w:eastAsia="zh-CN"/>
              </w:rPr>
            </w:pPr>
          </w:p>
        </w:tc>
      </w:tr>
    </w:tbl>
    <w:p w14:paraId="187707FB">
      <w:pPr>
        <w:shd w:val="clear" w:color="auto" w:fill="auto"/>
        <w:adjustRightInd w:val="0"/>
        <w:spacing w:line="560" w:lineRule="exact"/>
        <w:ind w:firstLine="560" w:firstLineChars="200"/>
        <w:jc w:val="left"/>
        <w:rPr>
          <w:rFonts w:hint="eastAsia" w:ascii="仿宋_GB2312" w:hAnsi="仿宋_GB2312" w:eastAsia="仿宋_GB2312" w:cs="仿宋_GB2312"/>
          <w:b w:val="0"/>
          <w:color w:val="000000"/>
          <w:sz w:val="28"/>
          <w:szCs w:val="28"/>
          <w:lang w:val="en-US" w:eastAsia="zh-CN"/>
        </w:rPr>
      </w:pPr>
      <w:r>
        <w:rPr>
          <w:rFonts w:hint="eastAsia" w:ascii="仿宋_GB2312" w:hAnsi="仿宋_GB2312" w:eastAsia="仿宋_GB2312" w:cs="仿宋_GB2312"/>
          <w:b w:val="0"/>
          <w:color w:val="000000"/>
          <w:sz w:val="28"/>
          <w:szCs w:val="28"/>
          <w:lang w:val="en-US" w:eastAsia="zh-CN"/>
        </w:rPr>
        <w:t>备注：1.以上报价为含税报价，</w:t>
      </w:r>
      <w:r>
        <w:rPr>
          <w:rFonts w:ascii="仿宋_GB2312" w:hAnsi="仿宋_GB2312" w:eastAsia="仿宋_GB2312" w:cs="仿宋_GB2312"/>
          <w:b w:val="0"/>
          <w:color w:val="000000"/>
          <w:sz w:val="28"/>
          <w:szCs w:val="28"/>
        </w:rPr>
        <w:t>包括提供相关服务的所有费用</w:t>
      </w:r>
      <w:r>
        <w:rPr>
          <w:rFonts w:ascii="TimesNewRomanPS-BoldMT" w:hAnsi="TimesNewRomanPS-BoldMT" w:eastAsia="TimesNewRomanPS-BoldMT" w:cs="TimesNewRomanPS-BoldMT"/>
          <w:b w:val="0"/>
          <w:color w:val="000000"/>
          <w:sz w:val="28"/>
          <w:szCs w:val="28"/>
        </w:rPr>
        <w:t>,</w:t>
      </w:r>
      <w:r>
        <w:rPr>
          <w:rFonts w:ascii="仿宋_GB2312" w:hAnsi="仿宋_GB2312" w:eastAsia="仿宋_GB2312" w:cs="仿宋_GB2312"/>
          <w:b w:val="0"/>
          <w:color w:val="000000"/>
          <w:sz w:val="28"/>
          <w:szCs w:val="28"/>
        </w:rPr>
        <w:t>除此报价外采购</w:t>
      </w:r>
      <w:r>
        <w:rPr>
          <w:rFonts w:hint="eastAsia" w:ascii="仿宋_GB2312" w:hAnsi="仿宋_GB2312" w:eastAsia="仿宋_GB2312" w:cs="仿宋_GB2312"/>
          <w:b w:val="0"/>
          <w:color w:val="000000"/>
          <w:sz w:val="28"/>
          <w:szCs w:val="28"/>
          <w:lang w:val="en-US" w:eastAsia="zh-CN"/>
        </w:rPr>
        <w:t>人</w:t>
      </w:r>
      <w:r>
        <w:rPr>
          <w:rFonts w:ascii="仿宋_GB2312" w:hAnsi="仿宋_GB2312" w:eastAsia="仿宋_GB2312" w:cs="仿宋_GB2312"/>
          <w:b w:val="0"/>
          <w:color w:val="000000"/>
          <w:sz w:val="28"/>
          <w:szCs w:val="28"/>
        </w:rPr>
        <w:t>不支付其他任何费用。</w:t>
      </w:r>
      <w:r>
        <w:rPr>
          <w:rFonts w:hint="default" w:ascii="仿宋_GB2312" w:hAnsi="仿宋_GB2312" w:eastAsia="仿宋_GB2312" w:cs="仿宋_GB2312"/>
          <w:b w:val="0"/>
          <w:color w:val="000000"/>
          <w:sz w:val="28"/>
          <w:szCs w:val="28"/>
          <w:lang w:val="en-US" w:eastAsia="zh-CN"/>
        </w:rPr>
        <w:t>2.</w:t>
      </w:r>
      <w:r>
        <w:rPr>
          <w:rFonts w:hint="eastAsia" w:ascii="仿宋_GB2312" w:hAnsi="仿宋_GB2312" w:eastAsia="仿宋_GB2312" w:cs="仿宋_GB2312"/>
          <w:b w:val="0"/>
          <w:color w:val="000000"/>
          <w:sz w:val="28"/>
          <w:szCs w:val="28"/>
          <w:lang w:val="en-US" w:eastAsia="zh-CN"/>
        </w:rPr>
        <w:t>单项报价不得超过控制价，否则报价无效。</w:t>
      </w:r>
    </w:p>
    <w:p w14:paraId="7019088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EC910BC">
      <w:pPr>
        <w:rPr>
          <w:rFonts w:hint="eastAsia" w:ascii="仿宋_GB2312" w:hAnsi="仿宋_GB2312" w:eastAsia="仿宋_GB2312" w:cs="仿宋_GB2312"/>
          <w:sz w:val="32"/>
          <w:szCs w:val="32"/>
          <w:highlight w:val="none"/>
          <w:lang w:val="en-US" w:eastAsia="zh-CN"/>
        </w:rPr>
      </w:pPr>
    </w:p>
    <w:p w14:paraId="31916DB7">
      <w:pPr>
        <w:rPr>
          <w:rFonts w:hint="eastAsia" w:ascii="仿宋_GB2312" w:hAnsi="仿宋_GB2312" w:eastAsia="仿宋_GB2312" w:cs="仿宋_GB2312"/>
          <w:sz w:val="32"/>
          <w:szCs w:val="32"/>
          <w:highlight w:val="none"/>
          <w:lang w:val="en-US" w:eastAsia="zh-CN"/>
        </w:rPr>
      </w:pPr>
    </w:p>
    <w:p w14:paraId="743FA2A8">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668DAF72">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353D8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69408B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w:t>
      </w:r>
      <w:r>
        <w:rPr>
          <w:rFonts w:hint="eastAsia" w:eastAsia="仿宋_GB2312" w:cs="Times New Roman"/>
          <w:sz w:val="32"/>
          <w:szCs w:val="32"/>
          <w:lang w:val="en-US" w:eastAsia="zh-CN"/>
        </w:rPr>
        <w:t>6</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w:t>
      </w: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家则本次评标过程无效</w:t>
      </w:r>
      <w:r>
        <w:rPr>
          <w:rFonts w:hint="default" w:ascii="Times New Roman" w:hAnsi="Times New Roman" w:eastAsia="仿宋_GB2312" w:cs="Times New Roman"/>
          <w:color w:val="auto"/>
          <w:sz w:val="32"/>
          <w:szCs w:val="32"/>
          <w:lang w:val="zh-CN" w:eastAsia="zh-CN"/>
        </w:rPr>
        <w:t>。</w:t>
      </w:r>
    </w:p>
    <w:p w14:paraId="2A68DC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72FB062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1D2155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val="0"/>
          <w:bCs w:val="0"/>
          <w:sz w:val="32"/>
          <w:szCs w:val="32"/>
          <w:lang w:val="zh-CN" w:eastAsia="zh-CN"/>
        </w:rPr>
        <w:t>本项目采用综合评分法。总分为 100 分。</w:t>
      </w:r>
    </w:p>
    <w:p w14:paraId="2A4855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0F6F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592E5BE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156ED9DF">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623E8E0C">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30 </w:t>
            </w:r>
            <w:r>
              <w:rPr>
                <w:rFonts w:hint="eastAsia" w:ascii="仿宋_GB2312" w:hAnsi="仿宋_GB2312" w:eastAsia="仿宋_GB2312" w:cs="仿宋_GB2312"/>
                <w:sz w:val="32"/>
                <w:szCs w:val="32"/>
                <w:lang w:val="zh-CN"/>
              </w:rPr>
              <w:t>分</w:t>
            </w:r>
          </w:p>
          <w:p w14:paraId="2BE0C5EC">
            <w:pPr>
              <w:widowControl/>
              <w:adjustRightInd w:val="0"/>
              <w:snapToGrid w:val="0"/>
              <w:spacing w:line="276" w:lineRule="auto"/>
              <w:jc w:val="left"/>
              <w:rPr>
                <w:rFonts w:hint="eastAsia" w:ascii="仿宋_GB2312" w:hAnsi="仿宋_GB2312" w:eastAsia="仿宋_GB2312" w:cs="仿宋_GB2312"/>
                <w:sz w:val="32"/>
                <w:szCs w:val="32"/>
                <w:lang w:val="zh-CN" w:eastAsia="zh-CN"/>
              </w:rPr>
            </w:pPr>
            <w:bookmarkStart w:id="0" w:name="OLE_LINK1"/>
            <w:r>
              <w:rPr>
                <w:rFonts w:hint="eastAsia" w:ascii="仿宋_GB2312" w:hAnsi="仿宋_GB2312" w:eastAsia="仿宋_GB2312" w:cs="仿宋_GB2312"/>
                <w:sz w:val="32"/>
                <w:szCs w:val="32"/>
                <w:lang w:val="en-US" w:eastAsia="zh-CN"/>
              </w:rPr>
              <w:t>服务</w:t>
            </w:r>
            <w:bookmarkEnd w:id="0"/>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val="zh-CN" w:eastAsia="zh-CN"/>
              </w:rPr>
              <w:t xml:space="preserve"> 分</w:t>
            </w:r>
          </w:p>
          <w:p w14:paraId="15DF4326">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61CE683F">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人员力量：15 分</w:t>
            </w:r>
          </w:p>
        </w:tc>
      </w:tr>
      <w:tr w14:paraId="052C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4DB10861">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552AE207">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04CE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304" w:type="dxa"/>
            <w:tcMar>
              <w:top w:w="0" w:type="dxa"/>
              <w:left w:w="0" w:type="dxa"/>
              <w:bottom w:w="0" w:type="dxa"/>
              <w:right w:w="0" w:type="dxa"/>
            </w:tcMar>
            <w:vAlign w:val="center"/>
          </w:tcPr>
          <w:p w14:paraId="6C1F02DA">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4B4BEFCA">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863" w:type="dxa"/>
            <w:tcMar>
              <w:top w:w="0" w:type="dxa"/>
              <w:left w:w="0" w:type="dxa"/>
              <w:bottom w:w="0" w:type="dxa"/>
              <w:right w:w="0" w:type="dxa"/>
            </w:tcMar>
            <w:vAlign w:val="center"/>
          </w:tcPr>
          <w:p w14:paraId="3E53A4BF">
            <w:pPr>
              <w:widowControl/>
              <w:numPr>
                <w:ilvl w:val="0"/>
                <w:numId w:val="2"/>
              </w:numPr>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初步规划阶段</w:t>
            </w:r>
            <w:r>
              <w:rPr>
                <w:rFonts w:hint="eastAsia" w:ascii="仿宋_GB2312" w:hAnsi="仿宋_GB2312" w:eastAsia="仿宋_GB2312" w:cs="仿宋_GB2312"/>
                <w:sz w:val="32"/>
                <w:szCs w:val="32"/>
              </w:rPr>
              <w:t>超过</w:t>
            </w:r>
            <w:r>
              <w:rPr>
                <w:rFonts w:hint="eastAsia" w:ascii="仿宋_GB2312" w:hAnsi="仿宋_GB2312" w:eastAsia="仿宋_GB2312" w:cs="仿宋_GB2312"/>
                <w:sz w:val="32"/>
                <w:szCs w:val="32"/>
                <w:lang w:val="en-US" w:eastAsia="zh-CN"/>
              </w:rPr>
              <w:t>控制价12万元</w:t>
            </w:r>
            <w:r>
              <w:rPr>
                <w:rFonts w:hint="eastAsia" w:ascii="仿宋_GB2312" w:hAnsi="仿宋_GB2312" w:eastAsia="仿宋_GB2312" w:cs="仿宋_GB2312"/>
                <w:sz w:val="32"/>
                <w:szCs w:val="32"/>
              </w:rPr>
              <w:t>为无效报价；</w:t>
            </w:r>
            <w:r>
              <w:rPr>
                <w:rFonts w:hint="eastAsia" w:ascii="仿宋_GB2312" w:hAnsi="仿宋_GB2312" w:eastAsia="仿宋_GB2312" w:cs="仿宋_GB2312"/>
                <w:sz w:val="32"/>
                <w:szCs w:val="32"/>
                <w:lang w:val="en-US" w:eastAsia="zh-CN"/>
              </w:rPr>
              <w:t>规划深化阶段超过控制价33万元为无效报价；</w:t>
            </w:r>
          </w:p>
          <w:p w14:paraId="68998303">
            <w:pPr>
              <w:widowControl/>
              <w:adjustRightInd w:val="0"/>
              <w:snapToGrid w:val="0"/>
              <w:spacing w:line="276" w:lineRule="auto"/>
              <w:jc w:val="left"/>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所有申请人各阶段最低有效报价作为各阶段基准报价；</w:t>
            </w:r>
          </w:p>
          <w:p w14:paraId="442D107D">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.报价得分=</w:t>
            </w:r>
            <w:r>
              <w:rPr>
                <w:rFonts w:hint="eastAsia" w:ascii="仿宋_GB2312" w:hAnsi="仿宋_GB2312" w:eastAsia="仿宋_GB2312" w:cs="仿宋_GB2312"/>
                <w:sz w:val="32"/>
                <w:szCs w:val="32"/>
                <w:lang w:val="en-US" w:eastAsia="zh-CN"/>
              </w:rPr>
              <w:t>初步规划阶段</w:t>
            </w:r>
            <w:r>
              <w:rPr>
                <w:rFonts w:hint="eastAsia" w:ascii="仿宋_GB2312" w:hAnsi="仿宋_GB2312" w:eastAsia="仿宋_GB2312" w:cs="仿宋_GB2312"/>
                <w:sz w:val="32"/>
                <w:szCs w:val="32"/>
              </w:rPr>
              <w:t>基准报价/报价×</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+规划深化阶段</w:t>
            </w:r>
            <w:r>
              <w:rPr>
                <w:rFonts w:hint="eastAsia" w:ascii="仿宋_GB2312" w:hAnsi="仿宋_GB2312" w:eastAsia="仿宋_GB2312" w:cs="仿宋_GB2312"/>
                <w:sz w:val="32"/>
                <w:szCs w:val="32"/>
              </w:rPr>
              <w:t>基准报价/报价×</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w:t>
            </w:r>
          </w:p>
        </w:tc>
      </w:tr>
      <w:tr w14:paraId="0D3C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30A790CE">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2AC6206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（35分）</w:t>
            </w:r>
          </w:p>
        </w:tc>
        <w:tc>
          <w:tcPr>
            <w:tcW w:w="7863" w:type="dxa"/>
            <w:tcMar>
              <w:top w:w="0" w:type="dxa"/>
              <w:left w:w="0" w:type="dxa"/>
              <w:bottom w:w="0" w:type="dxa"/>
              <w:right w:w="0" w:type="dxa"/>
            </w:tcMar>
            <w:vAlign w:val="center"/>
          </w:tcPr>
          <w:p w14:paraId="3D6E80DE">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根据申请人提供的工作方案及保密方案进行综合评审：供应商针对本项目提供的工作方案，应包含：①项目需求分析及背景理解，②项目内容及关键命题分析，③工作计划、服务响应时间及管理机制，④保密方案。如有缺陷，酌情扣分。缺陷是指：存在项目名称错误、内容与本项目需求关联度不高、方案与采购人实际情况结合度不高、方案内容针对性弱、方案内容矛盾、仅有框架或标题明显复制其他项目内容等任意一种情形。（0-30分）</w:t>
            </w:r>
          </w:p>
          <w:p w14:paraId="7634635D">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2.服务承诺：</w:t>
            </w:r>
            <w:r>
              <w:rPr>
                <w:rFonts w:ascii="仿宋_GB2312" w:hAnsi="仿宋_GB2312" w:eastAsia="仿宋_GB2312" w:cs="仿宋_GB2312"/>
                <w:b w:val="0"/>
                <w:color w:val="000000"/>
                <w:sz w:val="32"/>
                <w:szCs w:val="32"/>
              </w:rPr>
              <w:t>项目服务团队不少于</w:t>
            </w:r>
            <w:r>
              <w:rPr>
                <w:rFonts w:hint="eastAsia" w:ascii="仿宋_GB2312" w:hAnsi="仿宋_GB2312" w:eastAsia="仿宋_GB2312" w:cs="仿宋_GB2312"/>
                <w:b w:val="0"/>
                <w:color w:val="000000"/>
                <w:sz w:val="32"/>
                <w:szCs w:val="32"/>
                <w:lang w:val="en-US" w:eastAsia="zh-CN"/>
              </w:rPr>
              <w:t>4</w:t>
            </w:r>
            <w:r>
              <w:rPr>
                <w:rFonts w:ascii="仿宋_GB2312" w:hAnsi="仿宋_GB2312" w:eastAsia="仿宋_GB2312" w:cs="仿宋_GB2312"/>
                <w:b w:val="0"/>
                <w:color w:val="000000"/>
                <w:sz w:val="32"/>
                <w:szCs w:val="32"/>
              </w:rPr>
              <w:t>人，</w:t>
            </w:r>
            <w:r>
              <w:rPr>
                <w:rFonts w:hint="eastAsia" w:ascii="仿宋_GB2312" w:hAnsi="仿宋_GB2312" w:eastAsia="仿宋_GB2312" w:cs="仿宋_GB2312"/>
                <w:b w:val="0"/>
                <w:color w:val="000000"/>
                <w:sz w:val="32"/>
                <w:szCs w:val="32"/>
                <w:lang w:val="en-US" w:eastAsia="zh-CN"/>
              </w:rPr>
              <w:t>其中驻地人员至少1人。</w:t>
            </w:r>
            <w:r>
              <w:rPr>
                <w:rFonts w:ascii="仿宋_GB2312" w:hAnsi="仿宋_GB2312" w:eastAsia="仿宋_GB2312" w:cs="仿宋_GB2312"/>
                <w:b w:val="0"/>
                <w:color w:val="000000"/>
                <w:sz w:val="32"/>
                <w:szCs w:val="32"/>
              </w:rPr>
              <w:t>须明确项目负责人、项目实施团队配置并进行合理分工以满足为采购</w:t>
            </w:r>
            <w:r>
              <w:rPr>
                <w:rFonts w:hint="eastAsia" w:ascii="仿宋_GB2312" w:hAnsi="仿宋_GB2312" w:eastAsia="仿宋_GB2312" w:cs="仿宋_GB2312"/>
                <w:b w:val="0"/>
                <w:color w:val="000000"/>
                <w:sz w:val="32"/>
                <w:szCs w:val="32"/>
                <w:lang w:val="en-US" w:eastAsia="zh-CN"/>
              </w:rPr>
              <w:t>人</w:t>
            </w:r>
            <w:r>
              <w:rPr>
                <w:rFonts w:ascii="仿宋_GB2312" w:hAnsi="仿宋_GB2312" w:eastAsia="仿宋_GB2312" w:cs="仿宋_GB2312"/>
                <w:b w:val="0"/>
                <w:color w:val="000000"/>
                <w:sz w:val="32"/>
                <w:szCs w:val="32"/>
              </w:rPr>
              <w:t>提供服务的各项要求。</w:t>
            </w:r>
            <w:r>
              <w:rPr>
                <w:rFonts w:hint="eastAsia" w:ascii="仿宋_GB2312" w:hAnsi="仿宋_GB2312" w:eastAsia="仿宋_GB2312" w:cs="仿宋_GB2312"/>
                <w:b w:val="0"/>
                <w:color w:val="000000"/>
                <w:sz w:val="32"/>
                <w:szCs w:val="32"/>
                <w:lang w:val="en-US" w:eastAsia="zh-CN"/>
              </w:rPr>
              <w:t>项目</w:t>
            </w:r>
            <w:r>
              <w:rPr>
                <w:rFonts w:ascii="仿宋_GB2312" w:hAnsi="仿宋_GB2312" w:eastAsia="仿宋_GB2312" w:cs="仿宋_GB2312"/>
                <w:b w:val="0"/>
                <w:color w:val="000000"/>
                <w:sz w:val="32"/>
                <w:szCs w:val="32"/>
              </w:rPr>
              <w:t>负责人必须是该项目实施全过程的真正组织者和指导者，并担负实质性研究工作项目，团队人员名单未经采购</w:t>
            </w:r>
            <w:r>
              <w:rPr>
                <w:rFonts w:hint="eastAsia" w:ascii="仿宋_GB2312" w:hAnsi="仿宋_GB2312" w:eastAsia="仿宋_GB2312" w:cs="仿宋_GB2312"/>
                <w:b w:val="0"/>
                <w:color w:val="000000"/>
                <w:sz w:val="32"/>
                <w:szCs w:val="32"/>
                <w:lang w:val="en-US" w:eastAsia="zh-CN"/>
              </w:rPr>
              <w:t>人</w:t>
            </w:r>
            <w:r>
              <w:rPr>
                <w:rFonts w:ascii="仿宋_GB2312" w:hAnsi="仿宋_GB2312" w:eastAsia="仿宋_GB2312" w:cs="仿宋_GB2312"/>
                <w:b w:val="0"/>
                <w:color w:val="000000"/>
                <w:sz w:val="32"/>
                <w:szCs w:val="32"/>
              </w:rPr>
              <w:t>允许不得以任何理由进行更换。</w:t>
            </w:r>
            <w:r>
              <w:rPr>
                <w:rFonts w:hint="eastAsia" w:ascii="仿宋_GB2312" w:hAnsi="仿宋_GB2312" w:eastAsia="仿宋_GB2312" w:cs="仿宋_GB2312"/>
                <w:sz w:val="32"/>
                <w:szCs w:val="32"/>
                <w:lang w:val="en-US" w:eastAsia="zh-CN"/>
              </w:rPr>
              <w:t>（5分）</w:t>
            </w:r>
          </w:p>
        </w:tc>
      </w:tr>
      <w:tr w14:paraId="396D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26BB7C6B">
            <w:pPr>
              <w:widowControl/>
              <w:numPr>
                <w:ilvl w:val="0"/>
                <w:numId w:val="0"/>
              </w:numPr>
              <w:adjustRightInd w:val="0"/>
              <w:snapToGrid w:val="0"/>
              <w:spacing w:line="276" w:lineRule="auto"/>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5F06132F">
            <w:pPr>
              <w:widowControl/>
              <w:numPr>
                <w:ilvl w:val="0"/>
                <w:numId w:val="0"/>
              </w:numPr>
              <w:adjustRightInd w:val="0"/>
              <w:snapToGrid w:val="0"/>
              <w:spacing w:line="276" w:lineRule="auto"/>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40E17790">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自2020年1月1日至投标截止日，承接过市级及以上同类项目业绩（国资国企或政府部门进行的五年行动规划、三年行动规划、中长期战略规划或转型规划项目，以合同签订时间为准），每提供1份得 5分，总分不超过20分。</w:t>
            </w:r>
          </w:p>
          <w:p w14:paraId="705ED66D">
            <w:pPr>
              <w:widowControl/>
              <w:numPr>
                <w:ilvl w:val="0"/>
                <w:numId w:val="0"/>
              </w:numPr>
              <w:adjustRightInd w:val="0"/>
              <w:snapToGrid w:val="0"/>
              <w:spacing w:line="276" w:lineRule="auto"/>
              <w:ind w:left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备注：</w:t>
            </w:r>
            <w:r>
              <w:rPr>
                <w:rFonts w:hint="eastAsia" w:ascii="仿宋_GB2312" w:hAnsi="仿宋_GB2312" w:eastAsia="仿宋_GB2312" w:cs="仿宋_GB2312"/>
                <w:sz w:val="32"/>
                <w:szCs w:val="32"/>
                <w:lang w:val="en-US" w:eastAsia="zh-CN"/>
              </w:rPr>
              <w:t>需提供合同或其他证明文件并加盖公章；合同内容必须能清楚地反映合同首页、标的、项目类型和签字盖章页等内容。</w:t>
            </w:r>
          </w:p>
        </w:tc>
      </w:tr>
      <w:tr w14:paraId="6A55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484F075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人员力量</w:t>
            </w:r>
          </w:p>
          <w:p w14:paraId="7251E98F">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（15分）</w:t>
            </w:r>
          </w:p>
        </w:tc>
        <w:tc>
          <w:tcPr>
            <w:tcW w:w="7863" w:type="dxa"/>
            <w:tcMar>
              <w:top w:w="0" w:type="dxa"/>
              <w:left w:w="0" w:type="dxa"/>
              <w:bottom w:w="0" w:type="dxa"/>
              <w:right w:w="0" w:type="dxa"/>
            </w:tcMar>
            <w:vAlign w:val="center"/>
          </w:tcPr>
          <w:p w14:paraId="50198D87">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bookmarkStart w:id="1" w:name="OLE_LINK2"/>
            <w:r>
              <w:rPr>
                <w:rFonts w:hint="eastAsia" w:ascii="仿宋_GB2312" w:hAnsi="仿宋_GB2312" w:eastAsia="仿宋_GB2312" w:cs="仿宋_GB2312"/>
                <w:sz w:val="32"/>
                <w:szCs w:val="32"/>
                <w:lang w:val="en-US" w:eastAsia="zh-CN"/>
              </w:rPr>
              <w:t>团队负责人及团队成员情况：1.团队负责人主持或参与制定过市级及以上行政事业单位、国资国企中长期发展规划等类似业绩，每有1个得2分，本项最高得8分。2.团队成员中，每有一人具有高级职称（含副高级）得1分，本项最高得4分。3.团队成员（项目负责人除外）具有硕士（含）以上学历（学位），每 1 人得 1 分，最多得 3 分。 （注：需提供对应人员履约经验的佐证材料、相关证书复印件等必要文件，所有材料需加盖申请人公章）</w:t>
            </w:r>
            <w:bookmarkEnd w:id="1"/>
          </w:p>
        </w:tc>
      </w:tr>
    </w:tbl>
    <w:p w14:paraId="5B6C3AF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208689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6E8D4A27">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04DBBE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357B86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19B99D5E">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40CAF6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1D804D37">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2C5743E5">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16C2643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77EC1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C82746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DFE54E7">
      <w:pPr>
        <w:ind w:firstLine="6400" w:firstLineChars="2000"/>
        <w:rPr>
          <w:rFonts w:hint="eastAsia" w:ascii="仿宋_GB2312" w:hAnsi="仿宋_GB2312" w:eastAsia="仿宋_GB2312" w:cs="仿宋_GB2312"/>
          <w:sz w:val="32"/>
          <w:szCs w:val="32"/>
        </w:rPr>
      </w:pPr>
    </w:p>
    <w:p w14:paraId="6B58FE66">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2B78AA6A">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BoldMT">
    <w:altName w:val="Segoe Print"/>
    <w:panose1 w:val="00000000000000000000"/>
    <w:charset w:val="00"/>
    <w:family w:val="auto"/>
    <w:pitch w:val="default"/>
    <w:sig w:usb0="00000000" w:usb1="00000000" w:usb2="00000000" w:usb3="00000000" w:csb0="00000000" w:csb1="00000000"/>
  </w:font>
  <w:font w:name="XcGJSymbol">
    <w:altName w:val="Vrinda"/>
    <w:panose1 w:val="0200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CDA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B00E3D">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7B00E3D">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626FEF"/>
    <w:multiLevelType w:val="singleLevel"/>
    <w:tmpl w:val="67626FE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1BF2E81"/>
    <w:rsid w:val="029745F5"/>
    <w:rsid w:val="033A76CC"/>
    <w:rsid w:val="03B12072"/>
    <w:rsid w:val="04760788"/>
    <w:rsid w:val="0477594A"/>
    <w:rsid w:val="06290379"/>
    <w:rsid w:val="065A0AB0"/>
    <w:rsid w:val="07FF36BC"/>
    <w:rsid w:val="085950BB"/>
    <w:rsid w:val="0A2C0437"/>
    <w:rsid w:val="0AFB3E92"/>
    <w:rsid w:val="0BFD4952"/>
    <w:rsid w:val="0CD4087D"/>
    <w:rsid w:val="0DCD1AE2"/>
    <w:rsid w:val="0F1958F7"/>
    <w:rsid w:val="0FDF3269"/>
    <w:rsid w:val="100B7DD6"/>
    <w:rsid w:val="10F2459B"/>
    <w:rsid w:val="117472F1"/>
    <w:rsid w:val="117E16C8"/>
    <w:rsid w:val="12277102"/>
    <w:rsid w:val="16262886"/>
    <w:rsid w:val="16955D16"/>
    <w:rsid w:val="178A3202"/>
    <w:rsid w:val="17A51BCE"/>
    <w:rsid w:val="1CEB654E"/>
    <w:rsid w:val="1DC22489"/>
    <w:rsid w:val="1E6710C6"/>
    <w:rsid w:val="22286977"/>
    <w:rsid w:val="22900BB2"/>
    <w:rsid w:val="234B5C3C"/>
    <w:rsid w:val="24FD0571"/>
    <w:rsid w:val="250B339C"/>
    <w:rsid w:val="27BF38CF"/>
    <w:rsid w:val="283F1AED"/>
    <w:rsid w:val="28B62672"/>
    <w:rsid w:val="29E1276B"/>
    <w:rsid w:val="2BC62952"/>
    <w:rsid w:val="2EC3522E"/>
    <w:rsid w:val="309143F1"/>
    <w:rsid w:val="331104CE"/>
    <w:rsid w:val="333548FA"/>
    <w:rsid w:val="35A57E97"/>
    <w:rsid w:val="366D7797"/>
    <w:rsid w:val="36EC5FD8"/>
    <w:rsid w:val="371D5052"/>
    <w:rsid w:val="37904D06"/>
    <w:rsid w:val="396F1F22"/>
    <w:rsid w:val="39B06AF4"/>
    <w:rsid w:val="39F831C3"/>
    <w:rsid w:val="3A175861"/>
    <w:rsid w:val="3B930354"/>
    <w:rsid w:val="3BFE6232"/>
    <w:rsid w:val="3C5F6C89"/>
    <w:rsid w:val="3D1D6AF8"/>
    <w:rsid w:val="3E5548D7"/>
    <w:rsid w:val="4070746C"/>
    <w:rsid w:val="438D7307"/>
    <w:rsid w:val="44BB1AF2"/>
    <w:rsid w:val="454A3AE3"/>
    <w:rsid w:val="461026EE"/>
    <w:rsid w:val="464042EF"/>
    <w:rsid w:val="47843A79"/>
    <w:rsid w:val="47B42BE7"/>
    <w:rsid w:val="47FB2A68"/>
    <w:rsid w:val="4A126E2F"/>
    <w:rsid w:val="4A3D2009"/>
    <w:rsid w:val="4A9B4F45"/>
    <w:rsid w:val="4B2116C3"/>
    <w:rsid w:val="4B757420"/>
    <w:rsid w:val="4E943BBA"/>
    <w:rsid w:val="4EDC6B34"/>
    <w:rsid w:val="4FDC1809"/>
    <w:rsid w:val="5092245C"/>
    <w:rsid w:val="51346E50"/>
    <w:rsid w:val="589C7FC2"/>
    <w:rsid w:val="596040BD"/>
    <w:rsid w:val="59893E86"/>
    <w:rsid w:val="5CC5373A"/>
    <w:rsid w:val="5CD1784E"/>
    <w:rsid w:val="5CF873CF"/>
    <w:rsid w:val="61215F42"/>
    <w:rsid w:val="629E645C"/>
    <w:rsid w:val="62BD1E90"/>
    <w:rsid w:val="62DF653B"/>
    <w:rsid w:val="62F72DBF"/>
    <w:rsid w:val="63B41DA5"/>
    <w:rsid w:val="64555C7B"/>
    <w:rsid w:val="655F1E1A"/>
    <w:rsid w:val="66374F8A"/>
    <w:rsid w:val="68F608D3"/>
    <w:rsid w:val="6BA97B57"/>
    <w:rsid w:val="6CAC04F4"/>
    <w:rsid w:val="70722F5B"/>
    <w:rsid w:val="70D44079"/>
    <w:rsid w:val="70D87E92"/>
    <w:rsid w:val="73B02E67"/>
    <w:rsid w:val="768D3F82"/>
    <w:rsid w:val="77E57406"/>
    <w:rsid w:val="78084DD5"/>
    <w:rsid w:val="79071AD5"/>
    <w:rsid w:val="79611883"/>
    <w:rsid w:val="79DA0070"/>
    <w:rsid w:val="79E97840"/>
    <w:rsid w:val="7C222C76"/>
    <w:rsid w:val="7E751905"/>
    <w:rsid w:val="7F3744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1464</Words>
  <Characters>1499</Characters>
  <Lines>0</Lines>
  <Paragraphs>0</Paragraphs>
  <TotalTime>0</TotalTime>
  <ScaleCrop>false</ScaleCrop>
  <LinksUpToDate>false</LinksUpToDate>
  <CharactersWithSpaces>1530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2024-12-13T02:16:00Z</cp:lastPrinted>
  <dcterms:modified xsi:type="dcterms:W3CDTF">2025-07-22T00:30:16Z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1DF03343A3BC458FBEA8C22A4ED84126_13</vt:lpwstr>
  </property>
  <property fmtid="{D5CDD505-2E9C-101B-9397-08002B2CF9AE}" pid="4" name="commondata">
    <vt:lpwstr>eyJoZGlkIjoiN2I0NDMxMDhhNzIxZjIxM2FiMjFkZWExNzY4MTY3OTUifQ==</vt:lpwstr>
  </property>
</Properties>
</file>