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36708C06">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经开区工业供热管网提升改造项目</w:t>
            </w:r>
          </w:p>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监理单位比选</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监理大纲</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投标报价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资信业绩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37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eastAsia" w:ascii="仿宋_GB2312" w:hAnsi="仿宋_GB2312" w:eastAsia="仿宋_GB2312" w:cs="仿宋_GB2312"/>
                <w:sz w:val="32"/>
                <w:szCs w:val="32"/>
                <w:lang w:val="en-US" w:eastAsia="zh-CN"/>
              </w:rPr>
              <w:t>其他因素： 3 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7B80EF3C">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监理大纲</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45821EB7">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1.质量控制：总体质量控制目标满足招标文件要求，且对质量 控制目标进行了合理分解、规划（0-6分）；</w:t>
            </w:r>
          </w:p>
          <w:p w14:paraId="5ABABCB0">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2.进度控制：对总体进度目标分解合理，能体现预控和全面控制能力（0-6分）；</w:t>
            </w:r>
          </w:p>
          <w:p w14:paraId="3532205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3.安全措施：安全控制措施周密，安全控制手段合理（0-6分）；</w:t>
            </w:r>
          </w:p>
          <w:p w14:paraId="3E969032">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4.档案及合同管理：工程档案管理措施切实可行，并设置专职人员进行管理（0-6分）；</w:t>
            </w:r>
          </w:p>
          <w:p w14:paraId="760A2DBF">
            <w:pPr>
              <w:widowControl/>
              <w:adjustRightInd w:val="0"/>
              <w:snapToGrid w:val="0"/>
              <w:spacing w:line="276" w:lineRule="auto"/>
              <w:jc w:val="left"/>
              <w:rPr>
                <w:rFonts w:hint="eastAsia"/>
                <w:lang w:val="en-US" w:eastAsia="zh-CN"/>
              </w:rPr>
            </w:pPr>
            <w:r>
              <w:rPr>
                <w:rFonts w:hint="eastAsia" w:ascii="仿宋_GB2312" w:hAnsi="仿宋_GB2312" w:eastAsia="仿宋_GB2312" w:cs="仿宋_GB2312"/>
                <w:sz w:val="32"/>
                <w:szCs w:val="32"/>
                <w:lang w:val="en-US" w:eastAsia="zh-CN"/>
              </w:rPr>
              <w:t>5.工作制度：根据验收制度、签证制度、会议制度、公司对项目监理机构的监控制度、季报(月报)制度、公司对项目监理机构的奖惩考核制度等各项制度健全完善情况，酌情打分（0-6分）。</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2E34A77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投标报价</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44325D8F">
            <w:pPr>
              <w:widowControl/>
              <w:numPr>
                <w:ilvl w:val="0"/>
                <w:numId w:val="0"/>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收费超过</w:t>
            </w:r>
            <w:r>
              <w:rPr>
                <w:rFonts w:hint="eastAsia" w:ascii="仿宋_GB2312" w:hAnsi="仿宋_GB2312" w:eastAsia="仿宋_GB2312" w:cs="仿宋_GB2312"/>
                <w:sz w:val="32"/>
                <w:szCs w:val="32"/>
                <w:lang w:val="en-US" w:eastAsia="zh-CN"/>
              </w:rPr>
              <w:t>318000元</w:t>
            </w:r>
            <w:r>
              <w:rPr>
                <w:rFonts w:hint="eastAsia" w:ascii="仿宋_GB2312" w:hAnsi="仿宋_GB2312" w:eastAsia="仿宋_GB2312" w:cs="仿宋_GB2312"/>
                <w:sz w:val="32"/>
                <w:szCs w:val="32"/>
              </w:rPr>
              <w:t>为无效报价；</w:t>
            </w:r>
          </w:p>
          <w:p w14:paraId="4D6C4D67">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53AC76D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174641CE">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资信业绩</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（37分）</w:t>
            </w:r>
          </w:p>
        </w:tc>
        <w:tc>
          <w:tcPr>
            <w:tcW w:w="7863" w:type="dxa"/>
            <w:tcMar>
              <w:top w:w="0" w:type="dxa"/>
              <w:left w:w="0" w:type="dxa"/>
              <w:bottom w:w="0" w:type="dxa"/>
              <w:right w:w="0" w:type="dxa"/>
            </w:tcMar>
            <w:vAlign w:val="center"/>
          </w:tcPr>
          <w:p w14:paraId="7FF8003C">
            <w:pPr>
              <w:widowControl/>
              <w:numPr>
                <w:ilvl w:val="0"/>
                <w:numId w:val="0"/>
              </w:numPr>
              <w:adjustRightInd w:val="0"/>
              <w:snapToGrid w:val="0"/>
              <w:spacing w:line="276" w:lineRule="auto"/>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1.企业业绩：自</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年1月1日以来，投标人具有类似项目业绩的</w:t>
            </w:r>
            <w:r>
              <w:rPr>
                <w:rFonts w:hint="eastAsia" w:ascii="仿宋_GB2312" w:hAnsi="仿宋_GB2312" w:eastAsia="仿宋_GB2312" w:cs="仿宋_GB2312"/>
                <w:sz w:val="32"/>
                <w:szCs w:val="32"/>
                <w:lang w:val="en-US" w:eastAsia="zh-CN"/>
              </w:rPr>
              <w:t>，每项</w:t>
            </w:r>
            <w:r>
              <w:rPr>
                <w:rFonts w:hint="default"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分，最高得</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分。时间以合同签订时间为准，需提供中标通知书、合同协议书原件扫描件（或图片）及公示网页版截图。</w:t>
            </w:r>
          </w:p>
          <w:p w14:paraId="4C5C8367">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荣誉：自2022年1月1日以来获得过省级及以上优秀工程监理企业（诚信建设先进企业）奖项得5分；市级的得3分，本项最高得15分。时间以证书日期为准，以关于获奖项目通知的红头文件及证书的原件扫描件（或图片）为准；同一项目不同获奖不重复计分。</w:t>
            </w:r>
          </w:p>
          <w:p w14:paraId="253B094E">
            <w:pPr>
              <w:pStyle w:val="2"/>
              <w:ind w:left="0" w:leftChars="0" w:firstLine="0" w:firstLineChars="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3.项目监理机构人员配备：</w:t>
            </w:r>
          </w:p>
          <w:p w14:paraId="6A13ABF4">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（1）投标人拟派项目监理机构人员，须包括项目负责 </w:t>
            </w:r>
          </w:p>
          <w:p w14:paraId="6CD5235D">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人(总监理工程师) 、总监理工程师代表、专业监理工程 </w:t>
            </w:r>
          </w:p>
          <w:p w14:paraId="6DFABD00">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师、造价工程师、监理员、安全员、见证员、环水保专职 </w:t>
            </w:r>
          </w:p>
          <w:p w14:paraId="123A354A">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人员配备齐全得2分，缺项不得分。 </w:t>
            </w:r>
          </w:p>
          <w:p w14:paraId="0CA88F42">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（2）投标人拟派项目监理机构中除项目负责人(总监理 </w:t>
            </w:r>
          </w:p>
          <w:p w14:paraId="1DC184FB">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工程师) 以外的其他人员，每具备一名高级工程师的得1 </w:t>
            </w:r>
          </w:p>
          <w:p w14:paraId="34441735">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分，本项最高得3分。 </w:t>
            </w:r>
          </w:p>
          <w:p w14:paraId="6A6FCB39">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（3）投标人拟派项目监理机构人员具有注册结构工程 </w:t>
            </w:r>
          </w:p>
          <w:p w14:paraId="52EFF860">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师的得1分；具有注册安全工程师的得1分；本项最高得2分。 </w:t>
            </w:r>
          </w:p>
          <w:p w14:paraId="5784D6A5">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注：投标文件中须附项目监理机构人员相关证书的原 </w:t>
            </w:r>
          </w:p>
          <w:p w14:paraId="338F9C7A">
            <w:pPr>
              <w:pStyle w:val="2"/>
              <w:ind w:left="0" w:leftChars="0" w:firstLine="0" w:firstLineChars="0"/>
              <w:jc w:val="both"/>
              <w:rPr>
                <w:rFonts w:hint="default"/>
                <w:lang w:val="en-US" w:eastAsia="zh-CN"/>
              </w:rPr>
            </w:pPr>
            <w:r>
              <w:rPr>
                <w:rFonts w:hint="eastAsia" w:ascii="仿宋_GB2312" w:hAnsi="仿宋_GB2312" w:eastAsia="仿宋_GB2312" w:cs="仿宋_GB2312"/>
                <w:kern w:val="2"/>
                <w:sz w:val="32"/>
                <w:szCs w:val="32"/>
                <w:lang w:val="en-US" w:eastAsia="zh-CN" w:bidi="ar-SA"/>
              </w:rPr>
              <w:t>件扫描件(或图片)，不提供者不得分。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757672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其他因素</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w:t>
            </w:r>
          </w:p>
        </w:tc>
        <w:tc>
          <w:tcPr>
            <w:tcW w:w="7863" w:type="dxa"/>
            <w:tcMar>
              <w:top w:w="0" w:type="dxa"/>
              <w:left w:w="0" w:type="dxa"/>
              <w:bottom w:w="0" w:type="dxa"/>
              <w:right w:w="0" w:type="dxa"/>
            </w:tcMar>
            <w:vAlign w:val="center"/>
          </w:tcPr>
          <w:p w14:paraId="47BEA64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1.服务承诺：</w:t>
            </w:r>
            <w:bookmarkEnd w:id="0"/>
            <w:r>
              <w:rPr>
                <w:rFonts w:hint="eastAsia" w:ascii="仿宋_GB2312" w:hAnsi="仿宋_GB2312" w:eastAsia="仿宋_GB2312" w:cs="仿宋_GB2312"/>
                <w:sz w:val="32"/>
                <w:szCs w:val="32"/>
                <w:lang w:val="en-US" w:eastAsia="zh-CN"/>
              </w:rPr>
              <w:t>投标人对以下事项进行承诺，每具有一项得 1分，没有承诺的不得分；</w:t>
            </w:r>
          </w:p>
          <w:p w14:paraId="610FF81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须包含但不限于：</w:t>
            </w:r>
          </w:p>
          <w:p w14:paraId="7A4507C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（1）项目班子成员服务管理承诺(1分) ；</w:t>
            </w:r>
          </w:p>
          <w:p w14:paraId="61A5520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（2）质量、进度、安全、环保等承诺(1分) ；</w:t>
            </w:r>
          </w:p>
          <w:p w14:paraId="4AFADCB3">
            <w:pPr>
              <w:widowControl/>
              <w:numPr>
                <w:ilvl w:val="0"/>
                <w:numId w:val="0"/>
              </w:numPr>
              <w:adjustRightInd w:val="0"/>
              <w:snapToGrid w:val="0"/>
              <w:spacing w:line="276" w:lineRule="auto"/>
              <w:ind w:leftChars="0"/>
              <w:jc w:val="both"/>
              <w:rPr>
                <w:rFonts w:hint="eastAsia" w:eastAsia="宋体"/>
                <w:lang w:val="en-US" w:eastAsia="zh-CN"/>
              </w:rPr>
            </w:pPr>
            <w:r>
              <w:rPr>
                <w:rFonts w:hint="eastAsia" w:ascii="仿宋_GB2312" w:hAnsi="仿宋_GB2312" w:eastAsia="仿宋_GB2312" w:cs="仿宋_GB2312"/>
                <w:sz w:val="32"/>
                <w:szCs w:val="32"/>
                <w:lang w:val="en-US" w:eastAsia="zh-CN"/>
              </w:rPr>
              <w:t>（3）项目现场常驻监理人员不少于3人的承诺(1分)。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A2C0437"/>
    <w:rsid w:val="0BFD4952"/>
    <w:rsid w:val="0C9615C8"/>
    <w:rsid w:val="0DCD1AE2"/>
    <w:rsid w:val="0F1958F7"/>
    <w:rsid w:val="100B7DD6"/>
    <w:rsid w:val="117E16C8"/>
    <w:rsid w:val="12277102"/>
    <w:rsid w:val="14DE1D5E"/>
    <w:rsid w:val="16262886"/>
    <w:rsid w:val="178A3202"/>
    <w:rsid w:val="17A51BCE"/>
    <w:rsid w:val="1BD6553D"/>
    <w:rsid w:val="1CEB654E"/>
    <w:rsid w:val="1DC22489"/>
    <w:rsid w:val="1E6710C6"/>
    <w:rsid w:val="1F332CA6"/>
    <w:rsid w:val="1F9D1E18"/>
    <w:rsid w:val="21AE4866"/>
    <w:rsid w:val="22286977"/>
    <w:rsid w:val="22900BB2"/>
    <w:rsid w:val="234B5C3C"/>
    <w:rsid w:val="23FB7198"/>
    <w:rsid w:val="250B339C"/>
    <w:rsid w:val="27BF38CF"/>
    <w:rsid w:val="283F1AED"/>
    <w:rsid w:val="28B62672"/>
    <w:rsid w:val="29E1276B"/>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FDC1809"/>
    <w:rsid w:val="589C7FC2"/>
    <w:rsid w:val="596040BD"/>
    <w:rsid w:val="59893E86"/>
    <w:rsid w:val="5CD1784E"/>
    <w:rsid w:val="5CF873CF"/>
    <w:rsid w:val="61215F42"/>
    <w:rsid w:val="629E645C"/>
    <w:rsid w:val="62F72DBF"/>
    <w:rsid w:val="63B41DA5"/>
    <w:rsid w:val="64555C7B"/>
    <w:rsid w:val="655F1E1A"/>
    <w:rsid w:val="66374F8A"/>
    <w:rsid w:val="68F608D3"/>
    <w:rsid w:val="6BA97B57"/>
    <w:rsid w:val="6CAC04F4"/>
    <w:rsid w:val="70722F5B"/>
    <w:rsid w:val="70755836"/>
    <w:rsid w:val="70D44079"/>
    <w:rsid w:val="75B30401"/>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1449</Words>
  <Characters>1501</Characters>
  <Lines>0</Lines>
  <Paragraphs>0</Paragraphs>
  <TotalTime>3</TotalTime>
  <ScaleCrop>false</ScaleCrop>
  <LinksUpToDate>false</LinksUpToDate>
  <CharactersWithSpaces>1549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2025-06-17T10:27:06Z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5A4BC1DC31E84C89988A8C14517B5AAC_13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