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D93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6D3DDEBE">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许昌建投正能热力有限公司</w:t>
      </w:r>
    </w:p>
    <w:p w14:paraId="3E4E0581">
      <w:pPr>
        <w:ind w:firstLine="1200" w:firstLineChars="300"/>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lang w:val="en-US" w:eastAsia="zh-CN"/>
        </w:rPr>
        <w:t>关于对其名下相关设备资产评估服务</w:t>
      </w:r>
    </w:p>
    <w:p w14:paraId="5494278A">
      <w:pPr>
        <w:jc w:val="center"/>
        <w:rPr>
          <w:rFonts w:hint="eastAsia" w:ascii="仿宋" w:hAnsi="仿宋" w:eastAsia="仿宋" w:cs="仿宋"/>
          <w:color w:val="auto"/>
          <w:sz w:val="28"/>
          <w:szCs w:val="28"/>
          <w:highlight w:val="none"/>
          <w:shd w:val="clear" w:color="auto" w:fill="auto"/>
        </w:rPr>
      </w:pPr>
    </w:p>
    <w:p w14:paraId="35DC6B56">
      <w:pPr>
        <w:rPr>
          <w:rFonts w:hint="eastAsia" w:ascii="仿宋" w:hAnsi="仿宋" w:eastAsia="仿宋" w:cs="仿宋"/>
          <w:color w:val="auto"/>
          <w:sz w:val="28"/>
          <w:szCs w:val="28"/>
          <w:highlight w:val="none"/>
          <w:shd w:val="clear" w:color="auto" w:fill="auto"/>
        </w:rPr>
      </w:pPr>
      <w:bookmarkStart w:id="9" w:name="_GoBack"/>
      <w:bookmarkEnd w:id="9"/>
    </w:p>
    <w:p w14:paraId="371D4DB1">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6D7B30B">
      <w:pPr>
        <w:rPr>
          <w:rFonts w:hint="eastAsia" w:ascii="仿宋" w:hAnsi="仿宋" w:eastAsia="仿宋" w:cs="仿宋"/>
          <w:color w:val="auto"/>
          <w:sz w:val="28"/>
          <w:szCs w:val="28"/>
          <w:highlight w:val="none"/>
          <w:shd w:val="clear" w:color="auto" w:fill="auto"/>
        </w:rPr>
      </w:pPr>
    </w:p>
    <w:p w14:paraId="3D6F03F7">
      <w:pPr>
        <w:jc w:val="center"/>
        <w:rPr>
          <w:rFonts w:hint="eastAsia" w:ascii="仿宋" w:hAnsi="仿宋" w:eastAsia="仿宋" w:cs="仿宋"/>
          <w:color w:val="auto"/>
          <w:sz w:val="28"/>
          <w:szCs w:val="28"/>
          <w:highlight w:val="none"/>
          <w:shd w:val="clear" w:color="auto" w:fill="auto"/>
        </w:rPr>
      </w:pPr>
    </w:p>
    <w:p w14:paraId="414A6CCC">
      <w:pPr>
        <w:pStyle w:val="19"/>
        <w:jc w:val="both"/>
        <w:rPr>
          <w:rFonts w:hint="eastAsia" w:ascii="仿宋" w:hAnsi="仿宋" w:eastAsia="仿宋" w:cs="仿宋"/>
          <w:color w:val="auto"/>
          <w:sz w:val="28"/>
          <w:szCs w:val="28"/>
          <w:highlight w:val="none"/>
          <w:shd w:val="clear" w:color="auto" w:fill="auto"/>
        </w:rPr>
      </w:pPr>
    </w:p>
    <w:p w14:paraId="3ABACDBB">
      <w:pPr>
        <w:jc w:val="center"/>
        <w:rPr>
          <w:rFonts w:hint="eastAsia" w:ascii="仿宋" w:hAnsi="仿宋" w:eastAsia="仿宋" w:cs="仿宋"/>
          <w:color w:val="auto"/>
          <w:sz w:val="28"/>
          <w:szCs w:val="28"/>
          <w:highlight w:val="none"/>
          <w:shd w:val="clear" w:color="auto" w:fill="auto"/>
        </w:rPr>
      </w:pPr>
    </w:p>
    <w:p w14:paraId="3CC58754">
      <w:pPr>
        <w:jc w:val="center"/>
        <w:rPr>
          <w:rFonts w:hint="eastAsia" w:ascii="仿宋" w:hAnsi="仿宋" w:eastAsia="仿宋" w:cs="仿宋"/>
          <w:color w:val="auto"/>
          <w:sz w:val="28"/>
          <w:szCs w:val="28"/>
          <w:highlight w:val="none"/>
          <w:shd w:val="clear" w:color="auto" w:fill="auto"/>
        </w:rPr>
      </w:pPr>
    </w:p>
    <w:p w14:paraId="74F3EC9E">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rPr>
        <w:t>许昌建投正能热力有限公司</w:t>
      </w:r>
    </w:p>
    <w:p w14:paraId="44522208">
      <w:pPr>
        <w:spacing w:line="360" w:lineRule="auto"/>
        <w:jc w:val="center"/>
        <w:rPr>
          <w:rFonts w:hint="eastAsia" w:ascii="仿宋" w:hAnsi="仿宋" w:eastAsia="仿宋" w:cs="仿宋"/>
          <w:b/>
          <w:color w:val="auto"/>
          <w:sz w:val="36"/>
          <w:szCs w:val="36"/>
          <w:highlight w:val="none"/>
          <w:shd w:val="clear" w:color="auto" w:fill="auto"/>
        </w:rPr>
      </w:pPr>
    </w:p>
    <w:p w14:paraId="33EC818D">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5694C158">
      <w:pPr>
        <w:pStyle w:val="14"/>
        <w:ind w:firstLine="0" w:firstLineChars="0"/>
        <w:rPr>
          <w:rFonts w:hint="eastAsia" w:ascii="仿宋" w:hAnsi="仿宋" w:eastAsia="仿宋" w:cs="仿宋"/>
          <w:color w:val="auto"/>
          <w:sz w:val="24"/>
          <w:szCs w:val="24"/>
          <w:highlight w:val="none"/>
          <w:shd w:val="clear" w:color="auto" w:fill="auto"/>
        </w:rPr>
      </w:pPr>
    </w:p>
    <w:p w14:paraId="074AA799">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AFF799C">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2AFF4593">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0A78FCA6">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3E20B621">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6FE37B6F">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33645F1">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4DD7DCD5">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31AF2B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52ED4834">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许昌建投正能热力有限公司</w:t>
      </w:r>
      <w:r>
        <w:rPr>
          <w:rFonts w:hint="eastAsia" w:ascii="仿宋_GB2312" w:hAnsi="仿宋_GB2312" w:eastAsia="仿宋_GB2312" w:cs="仿宋_GB2312"/>
          <w:sz w:val="32"/>
          <w:szCs w:val="32"/>
          <w:lang w:val="en-US" w:eastAsia="zh-CN"/>
        </w:rPr>
        <w:t>（以下简称“比选人”）拟通过邀请比选的方式选取价值评估机构对比选人名下相关设备资产进行价值评估，并出具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20D0D47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现诚邀符合资格条件的比选申请人参加。</w:t>
      </w:r>
    </w:p>
    <w:p w14:paraId="66D64B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w:t>
      </w:r>
    </w:p>
    <w:p w14:paraId="2D65E946">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rPr>
        <w:t>许昌建投正能热力有限公司</w:t>
      </w:r>
      <w:r>
        <w:rPr>
          <w:rFonts w:hint="eastAsia" w:ascii="仿宋_GB2312" w:hAnsi="仿宋_GB2312" w:eastAsia="仿宋_GB2312" w:cs="仿宋_GB2312"/>
          <w:sz w:val="32"/>
          <w:szCs w:val="32"/>
          <w:lang w:val="en-US" w:eastAsia="zh-CN"/>
        </w:rPr>
        <w:t>关于对其名下相关设备资产评估服务比选项目。</w:t>
      </w:r>
    </w:p>
    <w:p w14:paraId="3E2DF1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比选</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rPr>
        <w:t>许昌建投正能热力有限公司</w:t>
      </w:r>
    </w:p>
    <w:p w14:paraId="434884F7">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highlight w:val="none"/>
          <w:lang w:val="en-US" w:eastAsia="zh-CN"/>
        </w:rPr>
        <w:t>价值评估服务内容</w:t>
      </w:r>
    </w:p>
    <w:p w14:paraId="2848D4E2">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147DF8D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005DB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06D82CF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3D568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05D0E2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14:paraId="190F9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14:paraId="402E09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3、比选申请人近三年未因重大的执业质量等问题受到通报、处罚，没有处于破产、被责令停业或存在其他违法行为；</w:t>
      </w:r>
    </w:p>
    <w:p w14:paraId="77C042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5B017A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4AFF80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3FBE15D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74A7BE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日下午6点前将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送达（邮寄）</w:t>
      </w:r>
      <w:r>
        <w:rPr>
          <w:rFonts w:hint="eastAsia" w:ascii="仿宋_GB2312" w:hAnsi="仿宋_GB2312" w:eastAsia="仿宋_GB2312" w:cs="仿宋_GB2312"/>
          <w:color w:val="auto"/>
          <w:sz w:val="32"/>
          <w:szCs w:val="32"/>
          <w:highlight w:val="none"/>
        </w:rPr>
        <w:t>至：许昌市建安大道东段财政综合楼（81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室）。</w:t>
      </w:r>
    </w:p>
    <w:p w14:paraId="7CE9F8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3636A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5131C4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6597AE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3、有效比选申请人不足三家时，采购人重新组织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活动。</w:t>
      </w:r>
    </w:p>
    <w:p w14:paraId="48F1B1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368270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34E5E9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14:paraId="4C905B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人有权拒绝接收。</w:t>
      </w:r>
    </w:p>
    <w:p w14:paraId="236E6A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247E78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12万元。</w:t>
      </w:r>
    </w:p>
    <w:p w14:paraId="6E466D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71504E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627"/>
      <w:bookmarkEnd w:id="0"/>
      <w:bookmarkStart w:id="1" w:name="_Toc35393796"/>
      <w:bookmarkEnd w:id="1"/>
      <w:bookmarkStart w:id="2" w:name="_Toc28359085"/>
      <w:bookmarkEnd w:id="2"/>
      <w:bookmarkStart w:id="3" w:name="_Toc28359008"/>
      <w:bookmarkEnd w:id="3"/>
      <w:bookmarkStart w:id="4" w:name="_Toc35393795"/>
      <w:bookmarkEnd w:id="4"/>
      <w:bookmarkStart w:id="5" w:name="_Toc35393626"/>
      <w:bookmarkEnd w:id="5"/>
      <w:r>
        <w:rPr>
          <w:rFonts w:hint="eastAsia" w:ascii="仿宋_GB2312" w:hAnsi="仿宋_GB2312" w:eastAsia="仿宋_GB2312" w:cs="仿宋_GB2312"/>
          <w:b/>
          <w:bCs w:val="0"/>
          <w:sz w:val="32"/>
          <w:szCs w:val="32"/>
          <w:highlight w:val="none"/>
          <w:lang w:val="en-US" w:eastAsia="zh-CN"/>
        </w:rPr>
        <w:t>十、联系方式</w:t>
      </w:r>
    </w:p>
    <w:p w14:paraId="700BF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rPr>
        <w:t>许昌建投正能热力有限公司</w:t>
      </w:r>
    </w:p>
    <w:p w14:paraId="3E353E1B">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14:paraId="09EA9B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14:paraId="56F431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14:paraId="6E4FF2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监督电话：0374-2699180</w:t>
      </w:r>
    </w:p>
    <w:p w14:paraId="3AEF8FE8">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4591C892">
      <w:pPr>
        <w:pStyle w:val="14"/>
        <w:rPr>
          <w:rFonts w:hint="eastAsia" w:ascii="仿宋" w:hAnsi="仿宋" w:eastAsia="仿宋" w:cs="仿宋"/>
          <w:b/>
          <w:bCs/>
          <w:color w:val="auto"/>
          <w:sz w:val="24"/>
          <w:szCs w:val="24"/>
        </w:rPr>
      </w:pPr>
    </w:p>
    <w:p w14:paraId="52A360E3">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5CD9B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78B8C0BE">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2B84992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577BA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722BEC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79AA74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3F620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12FC76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28FE65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1E1B20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14:paraId="69BB84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14:paraId="7A9C72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本项目单项评估服务费最高限价为</w:t>
      </w:r>
      <w:r>
        <w:rPr>
          <w:rFonts w:hint="eastAsia" w:ascii="仿宋_GB2312" w:hAnsi="仿宋_GB2312" w:eastAsia="仿宋_GB2312" w:cs="仿宋_GB2312"/>
          <w:color w:val="auto"/>
          <w:sz w:val="32"/>
          <w:szCs w:val="32"/>
          <w:highlight w:val="none"/>
          <w:lang w:val="en-US" w:eastAsia="zh-CN"/>
        </w:rPr>
        <w:t>12万元</w:t>
      </w:r>
      <w:r>
        <w:rPr>
          <w:rFonts w:hint="eastAsia" w:ascii="仿宋_GB2312" w:hAnsi="仿宋_GB2312" w:eastAsia="仿宋_GB2312" w:cs="仿宋_GB2312"/>
          <w:color w:val="auto"/>
          <w:sz w:val="32"/>
          <w:szCs w:val="32"/>
          <w:highlight w:val="none"/>
          <w:lang w:val="zh-CN" w:eastAsia="zh-CN"/>
        </w:rPr>
        <w:t>，超</w:t>
      </w:r>
      <w:r>
        <w:rPr>
          <w:rFonts w:hint="eastAsia" w:ascii="仿宋_GB2312" w:hAnsi="仿宋_GB2312" w:eastAsia="仿宋_GB2312" w:cs="仿宋_GB2312"/>
          <w:sz w:val="32"/>
          <w:szCs w:val="32"/>
          <w:highlight w:val="none"/>
          <w:lang w:val="zh-CN" w:eastAsia="zh-CN"/>
        </w:rPr>
        <w:t>出最高限价的投标无效</w:t>
      </w:r>
      <w:r>
        <w:rPr>
          <w:rFonts w:hint="eastAsia" w:ascii="仿宋_GB2312" w:hAnsi="仿宋_GB2312" w:eastAsia="仿宋_GB2312" w:cs="仿宋_GB2312"/>
          <w:sz w:val="32"/>
          <w:szCs w:val="32"/>
          <w:lang w:val="zh-CN" w:eastAsia="zh-CN"/>
        </w:rPr>
        <w:t>。</w:t>
      </w:r>
    </w:p>
    <w:p w14:paraId="79F9BF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14:paraId="1B4275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2E630B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w:t>
      </w:r>
      <w:r>
        <w:rPr>
          <w:rFonts w:hint="eastAsia" w:ascii="仿宋_GB2312" w:hAnsi="仿宋_GB2312" w:eastAsia="仿宋_GB2312" w:cs="仿宋_GB2312"/>
          <w:sz w:val="32"/>
          <w:szCs w:val="32"/>
          <w:lang w:val="zh-CN" w:eastAsia="zh-TW"/>
        </w:rPr>
        <w:t>》</w:t>
      </w:r>
      <w:r>
        <w:rPr>
          <w:rFonts w:hint="eastAsia" w:ascii="仿宋_GB2312" w:hAnsi="仿宋_GB2312" w:eastAsia="仿宋_GB2312" w:cs="仿宋_GB2312"/>
          <w:sz w:val="32"/>
          <w:szCs w:val="32"/>
          <w:lang w:val="en-US" w:eastAsia="zh-CN"/>
        </w:rPr>
        <w:t>约定执行。</w:t>
      </w:r>
    </w:p>
    <w:p w14:paraId="4FEBB19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853B5E0">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26E4DBF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D77362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E9D0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7DCA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CD7BE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45129B3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F3980">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5E48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1C0972">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许昌建投正能热力有限公司关于对其名下相关设备资产评估服务比选项目。</w:t>
            </w:r>
          </w:p>
          <w:p w14:paraId="518159D8">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为比选人出具评估认证报告，并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14:paraId="7A13845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0DAF9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FF314">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BA9D45">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许昌建投正能热力有限公司</w:t>
            </w:r>
            <w:r>
              <w:rPr>
                <w:rFonts w:hint="eastAsia" w:ascii="仿宋" w:hAnsi="仿宋" w:eastAsia="仿宋" w:cs="仿宋"/>
                <w:color w:val="auto"/>
                <w:sz w:val="24"/>
                <w:szCs w:val="24"/>
                <w:highlight w:val="none"/>
                <w:shd w:val="clear" w:color="auto" w:fill="FFFFFF"/>
              </w:rPr>
              <w:t xml:space="preserve"> </w:t>
            </w:r>
          </w:p>
          <w:p w14:paraId="44FD9B27">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63BB81EB">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7E415D46">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68189D3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2522521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3FFE7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BCF2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2337CD9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4AECF973">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5C0C20DD">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14:paraId="2EB3038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5DFFBD72">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4C78C42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DDE218">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7446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0A41C0">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2D08B9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25D3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F708CD">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70DBBB">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0000FF"/>
                <w:sz w:val="24"/>
                <w:szCs w:val="24"/>
                <w:highlight w:val="none"/>
                <w:lang w:val="en-US" w:eastAsia="zh-CN"/>
              </w:rPr>
              <w:t>12</w:t>
            </w:r>
            <w:r>
              <w:rPr>
                <w:rFonts w:hint="eastAsia" w:ascii="仿宋" w:hAnsi="仿宋" w:eastAsia="仿宋" w:cs="仿宋"/>
                <w:color w:val="auto"/>
                <w:sz w:val="24"/>
                <w:szCs w:val="24"/>
                <w:highlight w:val="none"/>
                <w:lang w:val="en-US" w:eastAsia="zh-CN"/>
              </w:rPr>
              <w:t>万元</w:t>
            </w:r>
            <w:r>
              <w:rPr>
                <w:rFonts w:hint="eastAsia" w:ascii="仿宋" w:hAnsi="仿宋" w:eastAsia="仿宋" w:cs="仿宋"/>
                <w:color w:val="auto"/>
                <w:sz w:val="24"/>
                <w:szCs w:val="24"/>
                <w:highlight w:val="none"/>
                <w:lang w:val="zh-CN" w:eastAsia="zh-CN"/>
              </w:rPr>
              <w:t>，超出最高限价的投标无效。</w:t>
            </w:r>
          </w:p>
          <w:p w14:paraId="0714251A">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50B03F5F">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0134862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4C1B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B79727">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583C0">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0C6122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42FF81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28B2F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9391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02E48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F3D092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1B928E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FB1EA8">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9DE8CC">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964581">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6C28A25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2F94FDA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97BC3D">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9BCE2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A7428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4B5B622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5D74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24427">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3B9D94">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投标截止时间202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29</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下午6点</w:t>
            </w:r>
            <w:r>
              <w:rPr>
                <w:rFonts w:hint="eastAsia" w:ascii="仿宋" w:hAnsi="仿宋" w:eastAsia="仿宋" w:cs="仿宋"/>
                <w:bCs/>
                <w:color w:val="auto"/>
                <w:sz w:val="24"/>
                <w:szCs w:val="24"/>
                <w:highlight w:val="none"/>
                <w:lang w:val="zh-CN"/>
              </w:rPr>
              <w:t>。</w:t>
            </w:r>
          </w:p>
        </w:tc>
      </w:tr>
      <w:tr w14:paraId="63CC901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52018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C914E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50EC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14:paraId="4EA153D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E1FC0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F663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8DDD7">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48D7CE3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62EC0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79934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E9B99C">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008C379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991331">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38A1B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27543A">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60FD1E5D">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7256DE3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A3FF91">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4680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25DCC1">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374BFE4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3CDEA">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1C34D">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B918B">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7B88F2FA">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175F353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211DFD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0AB4F9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AFBC2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6E4AA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56876D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19F195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37C865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3DC06E7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652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C15279F">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14:paraId="034CE365">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14:paraId="2B00DE47">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14:paraId="21327BC5">
            <w:pPr>
              <w:tabs>
                <w:tab w:val="left" w:pos="622"/>
              </w:tabs>
              <w:jc w:val="center"/>
              <w:rPr>
                <w:rFonts w:hint="eastAsia" w:ascii="宋体" w:hAnsi="宋体"/>
                <w:b/>
                <w:sz w:val="30"/>
                <w:szCs w:val="30"/>
              </w:rPr>
            </w:pPr>
            <w:r>
              <w:rPr>
                <w:rFonts w:hint="eastAsia" w:ascii="宋体" w:hAnsi="宋体"/>
                <w:b/>
                <w:sz w:val="30"/>
                <w:szCs w:val="30"/>
              </w:rPr>
              <w:t>得分</w:t>
            </w:r>
          </w:p>
        </w:tc>
      </w:tr>
      <w:tr w14:paraId="67B8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709294B0">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1353" w:type="dxa"/>
            <w:noWrap w:val="0"/>
            <w:vAlign w:val="center"/>
          </w:tcPr>
          <w:p w14:paraId="3B5FC275">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4004" w:type="dxa"/>
            <w:noWrap w:val="0"/>
            <w:vAlign w:val="center"/>
          </w:tcPr>
          <w:p w14:paraId="19D3E1C4">
            <w:pPr>
              <w:widowControl/>
              <w:spacing w:line="44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1.收费超过</w:t>
            </w:r>
            <w:r>
              <w:rPr>
                <w:rFonts w:hint="eastAsia" w:ascii="宋体" w:hAnsi="宋体" w:cs="宋体"/>
                <w:color w:val="auto"/>
                <w:kern w:val="0"/>
                <w:sz w:val="28"/>
                <w:szCs w:val="28"/>
                <w:highlight w:val="none"/>
                <w:lang w:val="en-US" w:eastAsia="zh-CN" w:bidi="ar"/>
              </w:rPr>
              <w:t>12</w:t>
            </w:r>
            <w:r>
              <w:rPr>
                <w:rFonts w:hint="eastAsia" w:ascii="宋体" w:hAnsi="宋体" w:cs="宋体"/>
                <w:color w:val="auto"/>
                <w:kern w:val="0"/>
                <w:sz w:val="28"/>
                <w:szCs w:val="28"/>
                <w:highlight w:val="none"/>
                <w:lang w:bidi="ar"/>
              </w:rPr>
              <w:t>万元为无效报价；</w:t>
            </w:r>
          </w:p>
          <w:p w14:paraId="550B7039">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比选</w:t>
            </w:r>
            <w:r>
              <w:rPr>
                <w:rFonts w:hint="eastAsia" w:ascii="宋体" w:hAnsi="宋体" w:cs="宋体"/>
                <w:color w:val="000000"/>
                <w:kern w:val="0"/>
                <w:sz w:val="28"/>
                <w:szCs w:val="28"/>
                <w:lang w:bidi="ar"/>
              </w:rPr>
              <w:t>申请人最低的有效报价为基准报价；</w:t>
            </w:r>
          </w:p>
          <w:p w14:paraId="0570A13B">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1575" w:type="dxa"/>
            <w:noWrap w:val="0"/>
            <w:vAlign w:val="center"/>
          </w:tcPr>
          <w:p w14:paraId="1912B46C">
            <w:pPr>
              <w:tabs>
                <w:tab w:val="left" w:pos="622"/>
              </w:tabs>
              <w:jc w:val="center"/>
              <w:rPr>
                <w:rFonts w:hint="eastAsia" w:ascii="宋体" w:hAnsi="宋体"/>
                <w:sz w:val="24"/>
              </w:rPr>
            </w:pPr>
          </w:p>
        </w:tc>
      </w:tr>
      <w:tr w14:paraId="65B2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6AF3ADBC">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14:paraId="5E868EA1">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64B722E2">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评估服务团队成员每有1名资产</w:t>
            </w:r>
            <w:r>
              <w:rPr>
                <w:rFonts w:hint="eastAsia" w:ascii="宋体" w:hAnsi="宋体" w:cs="宋体"/>
                <w:color w:val="auto"/>
                <w:kern w:val="0"/>
                <w:sz w:val="28"/>
                <w:szCs w:val="28"/>
                <w:highlight w:val="none"/>
                <w:lang w:val="en-US" w:eastAsia="zh-CN" w:bidi="ar"/>
              </w:rPr>
              <w:t>评估师的</w:t>
            </w:r>
            <w:r>
              <w:rPr>
                <w:rFonts w:hint="eastAsia" w:ascii="宋体" w:hAnsi="宋体" w:cs="宋体"/>
                <w:color w:val="000000"/>
                <w:kern w:val="0"/>
                <w:sz w:val="28"/>
                <w:szCs w:val="28"/>
                <w:lang w:val="en-US" w:eastAsia="zh-CN" w:bidi="ar"/>
              </w:rPr>
              <w:t>得10分，最高20分</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4"/>
                <w:szCs w:val="24"/>
                <w:lang w:val="en-US" w:eastAsia="zh-CN" w:bidi="ar"/>
              </w:rPr>
              <w:t>注：以上人员证书除提供证明文件复印件或扫描件外同时应提供投标人为该人员缴纳近1年内任意连续3个月的社保证明材料，否则不得分</w:t>
            </w:r>
            <w:r>
              <w:rPr>
                <w:rFonts w:hint="eastAsia" w:ascii="宋体" w:hAnsi="宋体" w:eastAsia="宋体" w:cs="宋体"/>
                <w:color w:val="000000"/>
                <w:kern w:val="0"/>
                <w:sz w:val="28"/>
                <w:szCs w:val="28"/>
                <w:lang w:val="en-US" w:eastAsia="zh-CN" w:bidi="ar"/>
              </w:rPr>
              <w:t>。</w:t>
            </w:r>
          </w:p>
        </w:tc>
        <w:tc>
          <w:tcPr>
            <w:tcW w:w="1575" w:type="dxa"/>
            <w:noWrap w:val="0"/>
            <w:vAlign w:val="center"/>
          </w:tcPr>
          <w:p w14:paraId="57A890A6">
            <w:pPr>
              <w:tabs>
                <w:tab w:val="left" w:pos="622"/>
              </w:tabs>
              <w:jc w:val="center"/>
              <w:rPr>
                <w:rFonts w:hint="eastAsia" w:ascii="宋体" w:hAnsi="宋体"/>
                <w:sz w:val="24"/>
              </w:rPr>
            </w:pPr>
          </w:p>
        </w:tc>
      </w:tr>
      <w:tr w14:paraId="3F93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EE9B071">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14:paraId="072189FD">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4004" w:type="dxa"/>
            <w:noWrap w:val="0"/>
            <w:vAlign w:val="center"/>
          </w:tcPr>
          <w:p w14:paraId="3D9210B3">
            <w:pPr>
              <w:numPr>
                <w:ilvl w:val="0"/>
                <w:numId w:val="5"/>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提供评估服务</w:t>
            </w:r>
            <w:r>
              <w:rPr>
                <w:rFonts w:hint="eastAsia" w:ascii="宋体" w:hAnsi="宋体" w:cs="宋体"/>
                <w:color w:val="000000"/>
                <w:kern w:val="0"/>
                <w:sz w:val="28"/>
                <w:szCs w:val="28"/>
                <w:highlight w:val="none"/>
                <w:lang w:val="en-US" w:eastAsia="zh-CN" w:bidi="ar"/>
              </w:rPr>
              <w:t>时间安排优秀的得6—15分，良好的得1—5分，没有不得分。</w:t>
            </w:r>
          </w:p>
          <w:p w14:paraId="63671BA1">
            <w:pPr>
              <w:tabs>
                <w:tab w:val="left" w:pos="622"/>
              </w:tabs>
              <w:spacing w:line="440" w:lineRule="exact"/>
              <w:jc w:val="left"/>
              <w:rPr>
                <w:rFonts w:hint="default" w:ascii="宋体" w:hAnsi="宋体"/>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2、服务方案详细、完好、全面，评估中涉及与金融机构协调和存在沟通困难，相关方案和举措优秀的得6—15分，良好的得1—5分，没有不得分。</w:t>
            </w:r>
          </w:p>
        </w:tc>
        <w:tc>
          <w:tcPr>
            <w:tcW w:w="1575" w:type="dxa"/>
            <w:noWrap w:val="0"/>
            <w:vAlign w:val="center"/>
          </w:tcPr>
          <w:p w14:paraId="546DBA38">
            <w:pPr>
              <w:tabs>
                <w:tab w:val="left" w:pos="622"/>
              </w:tabs>
              <w:jc w:val="center"/>
              <w:rPr>
                <w:rFonts w:hint="eastAsia" w:ascii="宋体" w:hAnsi="宋体"/>
                <w:sz w:val="24"/>
              </w:rPr>
            </w:pPr>
          </w:p>
        </w:tc>
      </w:tr>
      <w:tr w14:paraId="7E0F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79C4A79">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14:paraId="40DF7D94">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14:paraId="1496A0C6">
            <w:pPr>
              <w:tabs>
                <w:tab w:val="left" w:pos="622"/>
              </w:tabs>
              <w:spacing w:line="440" w:lineRule="exact"/>
              <w:jc w:val="left"/>
              <w:rPr>
                <w:rFonts w:hint="default" w:ascii="宋体" w:hAnsi="宋体"/>
                <w:sz w:val="28"/>
                <w:szCs w:val="28"/>
                <w:lang w:val="en-US" w:eastAsia="zh-CN"/>
              </w:rPr>
            </w:pPr>
            <w:r>
              <w:rPr>
                <w:rFonts w:hint="eastAsia" w:ascii="宋体" w:hAnsi="宋体" w:eastAsia="宋体" w:cs="宋体"/>
                <w:color w:val="auto"/>
                <w:kern w:val="2"/>
                <w:sz w:val="28"/>
                <w:szCs w:val="28"/>
                <w:lang w:val="en-US" w:eastAsia="zh-CN" w:bidi="ar"/>
              </w:rPr>
              <w:t>202</w:t>
            </w:r>
            <w:r>
              <w:rPr>
                <w:rFonts w:hint="eastAsia" w:ascii="宋体" w:hAnsi="宋体" w:cs="宋体"/>
                <w:color w:val="auto"/>
                <w:kern w:val="2"/>
                <w:sz w:val="28"/>
                <w:szCs w:val="28"/>
                <w:lang w:val="en-US" w:eastAsia="zh-CN" w:bidi="ar"/>
              </w:rPr>
              <w:t>2</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5</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1</w:t>
            </w:r>
            <w:r>
              <w:rPr>
                <w:rFonts w:hint="eastAsia" w:ascii="宋体" w:hAnsi="宋体" w:eastAsia="宋体" w:cs="宋体"/>
                <w:color w:val="auto"/>
                <w:kern w:val="2"/>
                <w:sz w:val="28"/>
                <w:szCs w:val="28"/>
                <w:lang w:val="en-US" w:eastAsia="zh-CN" w:bidi="ar"/>
              </w:rPr>
              <w:t>日起，投标人承担资产评估服务同类项目业绩情况：</w:t>
            </w:r>
            <w:r>
              <w:rPr>
                <w:rFonts w:hint="eastAsia" w:ascii="宋体" w:hAnsi="宋体" w:eastAsia="宋体" w:cs="宋体"/>
                <w:sz w:val="28"/>
                <w:szCs w:val="28"/>
                <w:lang w:eastAsia="zh-CN"/>
              </w:rPr>
              <w:t>每提供一份</w:t>
            </w:r>
            <w:r>
              <w:rPr>
                <w:rFonts w:hint="eastAsia" w:ascii="宋体" w:hAnsi="宋体" w:eastAsia="宋体" w:cs="宋体"/>
                <w:sz w:val="28"/>
                <w:szCs w:val="28"/>
                <w:lang w:val="en-US" w:eastAsia="zh-CN"/>
              </w:rPr>
              <w:t>相关评估服务业务证明材料的</w:t>
            </w:r>
            <w:r>
              <w:rPr>
                <w:rFonts w:hint="eastAsia" w:ascii="宋体" w:hAnsi="宋体" w:eastAsia="宋体" w:cs="宋体"/>
                <w:sz w:val="28"/>
                <w:szCs w:val="28"/>
                <w:lang w:eastAsia="zh-CN"/>
              </w:rPr>
              <w:t>得</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分</w:t>
            </w:r>
            <w:r>
              <w:rPr>
                <w:rFonts w:hint="eastAsia" w:ascii="宋体" w:hAnsi="宋体" w:eastAsia="宋体" w:cs="宋体"/>
                <w:sz w:val="28"/>
                <w:szCs w:val="28"/>
                <w:lang w:val="en-US" w:eastAsia="zh-CN"/>
              </w:rPr>
              <w:t>，最高20分。</w:t>
            </w:r>
          </w:p>
        </w:tc>
        <w:tc>
          <w:tcPr>
            <w:tcW w:w="1575" w:type="dxa"/>
            <w:noWrap w:val="0"/>
            <w:vAlign w:val="center"/>
          </w:tcPr>
          <w:p w14:paraId="4D8680A2">
            <w:pPr>
              <w:tabs>
                <w:tab w:val="left" w:pos="622"/>
              </w:tabs>
              <w:jc w:val="center"/>
              <w:rPr>
                <w:rFonts w:hint="eastAsia" w:ascii="宋体" w:hAnsi="宋体"/>
                <w:sz w:val="24"/>
              </w:rPr>
            </w:pPr>
          </w:p>
        </w:tc>
      </w:tr>
      <w:tr w14:paraId="6A46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4FF65F59">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14:paraId="45856BF7">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14:paraId="797D0CB6">
            <w:pPr>
              <w:tabs>
                <w:tab w:val="left" w:pos="622"/>
              </w:tabs>
              <w:jc w:val="center"/>
              <w:rPr>
                <w:rFonts w:hint="eastAsia" w:ascii="宋体" w:hAnsi="宋体"/>
                <w:sz w:val="24"/>
              </w:rPr>
            </w:pPr>
          </w:p>
        </w:tc>
        <w:tc>
          <w:tcPr>
            <w:tcW w:w="1575" w:type="dxa"/>
            <w:noWrap w:val="0"/>
            <w:vAlign w:val="center"/>
          </w:tcPr>
          <w:p w14:paraId="7D8B7E3B">
            <w:pPr>
              <w:tabs>
                <w:tab w:val="left" w:pos="622"/>
              </w:tabs>
              <w:jc w:val="center"/>
              <w:rPr>
                <w:rFonts w:hint="eastAsia" w:ascii="宋体" w:hAnsi="宋体"/>
                <w:sz w:val="24"/>
              </w:rPr>
            </w:pPr>
          </w:p>
        </w:tc>
      </w:tr>
    </w:tbl>
    <w:p w14:paraId="3AD36CC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758DD2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7450AD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51C0D8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7D7542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18A65D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3BD658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003A2E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1D2E2DBF">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7763590">
      <w:pPr>
        <w:pStyle w:val="11"/>
        <w:rPr>
          <w:rFonts w:hint="eastAsia" w:ascii="仿宋" w:hAnsi="仿宋" w:eastAsia="仿宋" w:cs="仿宋"/>
          <w:b/>
          <w:bCs/>
          <w:color w:val="auto"/>
          <w:sz w:val="40"/>
          <w:szCs w:val="40"/>
          <w:shd w:val="clear" w:color="050000" w:fill="auto"/>
        </w:rPr>
      </w:pPr>
    </w:p>
    <w:p w14:paraId="732DE63D">
      <w:pPr>
        <w:spacing w:line="360" w:lineRule="auto"/>
        <w:jc w:val="center"/>
        <w:rPr>
          <w:rFonts w:hint="eastAsia" w:ascii="仿宋" w:hAnsi="仿宋" w:eastAsia="仿宋" w:cs="仿宋"/>
          <w:b/>
          <w:color w:val="auto"/>
          <w:sz w:val="40"/>
          <w:szCs w:val="40"/>
          <w:shd w:val="clear" w:color="060000" w:fill="auto"/>
        </w:rPr>
      </w:pPr>
    </w:p>
    <w:p w14:paraId="68F951A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7AF5EABB">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23106C6F">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2394DEEF">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31F24E75">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许昌建投正能热力有限公司</w:t>
      </w:r>
      <w:r>
        <w:rPr>
          <w:rFonts w:hint="eastAsia" w:ascii="方正小标宋简体" w:hAnsi="方正小标宋简体" w:eastAsia="方正小标宋简体" w:cs="方正小标宋简体"/>
          <w:b w:val="0"/>
          <w:bCs w:val="0"/>
          <w:sz w:val="40"/>
          <w:szCs w:val="40"/>
          <w:lang w:val="en-US" w:eastAsia="zh-CN"/>
        </w:rPr>
        <w:t>关于对其名下</w:t>
      </w:r>
    </w:p>
    <w:p w14:paraId="412D6CFA">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val="en-US" w:eastAsia="zh-CN"/>
        </w:rPr>
        <w:t>相关设备资产评估服务</w:t>
      </w:r>
    </w:p>
    <w:p w14:paraId="11ED8D96">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0127A681">
      <w:pPr>
        <w:jc w:val="center"/>
        <w:rPr>
          <w:rFonts w:hint="eastAsia" w:ascii="仿宋" w:hAnsi="仿宋" w:eastAsia="仿宋" w:cs="仿宋"/>
          <w:color w:val="auto"/>
          <w:sz w:val="28"/>
          <w:szCs w:val="28"/>
          <w:shd w:val="clear" w:color="050000" w:fill="auto"/>
        </w:rPr>
      </w:pPr>
    </w:p>
    <w:p w14:paraId="6D013AE3">
      <w:pPr>
        <w:jc w:val="center"/>
        <w:rPr>
          <w:rFonts w:hint="eastAsia" w:ascii="仿宋" w:hAnsi="仿宋" w:eastAsia="仿宋" w:cs="仿宋"/>
          <w:color w:val="auto"/>
          <w:sz w:val="28"/>
          <w:szCs w:val="28"/>
          <w:shd w:val="clear" w:color="050000" w:fill="auto"/>
        </w:rPr>
      </w:pPr>
    </w:p>
    <w:p w14:paraId="7A0EA5AB">
      <w:pPr>
        <w:rPr>
          <w:rFonts w:hint="eastAsia" w:ascii="仿宋" w:hAnsi="仿宋" w:eastAsia="仿宋" w:cs="仿宋"/>
          <w:color w:val="auto"/>
          <w:sz w:val="28"/>
          <w:szCs w:val="28"/>
          <w:shd w:val="clear" w:color="050000" w:fill="auto"/>
        </w:rPr>
      </w:pPr>
    </w:p>
    <w:p w14:paraId="3849D633">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50BD45EA">
      <w:pPr>
        <w:pStyle w:val="3"/>
        <w:numPr>
          <w:ilvl w:val="1"/>
          <w:numId w:val="0"/>
        </w:numPr>
        <w:rPr>
          <w:rFonts w:hint="eastAsia" w:ascii="仿宋" w:hAnsi="仿宋" w:eastAsia="仿宋" w:cs="仿宋"/>
          <w:sz w:val="32"/>
          <w:szCs w:val="32"/>
        </w:rPr>
      </w:pPr>
    </w:p>
    <w:p w14:paraId="6B31F2EC">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7177DC18">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4124FBB6">
      <w:pPr>
        <w:pStyle w:val="9"/>
        <w:spacing w:line="360" w:lineRule="auto"/>
        <w:jc w:val="center"/>
        <w:rPr>
          <w:rFonts w:hint="eastAsia" w:ascii="仿宋" w:hAnsi="仿宋" w:eastAsia="仿宋" w:cs="仿宋"/>
          <w:b/>
          <w:snapToGrid w:val="0"/>
          <w:color w:val="auto"/>
          <w:kern w:val="0"/>
          <w:sz w:val="36"/>
          <w:szCs w:val="36"/>
          <w:lang w:val="zh-CN" w:eastAsia="zh-CN"/>
        </w:rPr>
      </w:pPr>
    </w:p>
    <w:p w14:paraId="02B1FAF1">
      <w:pPr>
        <w:pStyle w:val="9"/>
        <w:spacing w:line="360" w:lineRule="auto"/>
        <w:jc w:val="center"/>
        <w:rPr>
          <w:rFonts w:hint="eastAsia" w:ascii="仿宋" w:hAnsi="仿宋" w:eastAsia="仿宋" w:cs="仿宋"/>
          <w:b/>
          <w:snapToGrid w:val="0"/>
          <w:color w:val="auto"/>
          <w:kern w:val="0"/>
          <w:sz w:val="36"/>
          <w:szCs w:val="36"/>
          <w:lang w:val="zh-CN" w:eastAsia="zh-CN"/>
        </w:rPr>
      </w:pPr>
    </w:p>
    <w:p w14:paraId="7D50D2FA">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5A143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5874A1F0">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743BA7C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55F4D0A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5F911C6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321A7BE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F14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5D0CF8B">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361DD6E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73C9DB5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959F2DC">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EEF62A0">
            <w:pPr>
              <w:snapToGrid w:val="0"/>
              <w:spacing w:line="540" w:lineRule="exact"/>
              <w:rPr>
                <w:rFonts w:hint="eastAsia" w:ascii="仿宋" w:hAnsi="仿宋" w:eastAsia="仿宋" w:cs="仿宋"/>
                <w:color w:val="auto"/>
                <w:sz w:val="22"/>
                <w:szCs w:val="22"/>
                <w:highlight w:val="none"/>
              </w:rPr>
            </w:pPr>
          </w:p>
        </w:tc>
      </w:tr>
      <w:tr w14:paraId="78E9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9E2422F">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5E0BEC89">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954890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5E53C7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AF7FF72">
            <w:pPr>
              <w:snapToGrid w:val="0"/>
              <w:spacing w:line="540" w:lineRule="exact"/>
              <w:rPr>
                <w:rFonts w:hint="eastAsia" w:ascii="仿宋" w:hAnsi="仿宋" w:eastAsia="仿宋" w:cs="仿宋"/>
                <w:color w:val="auto"/>
                <w:sz w:val="22"/>
                <w:szCs w:val="22"/>
                <w:highlight w:val="none"/>
              </w:rPr>
            </w:pPr>
          </w:p>
        </w:tc>
      </w:tr>
      <w:tr w14:paraId="2E5D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3EAD491">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677863C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06BA667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5319FB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313A4CB">
            <w:pPr>
              <w:snapToGrid w:val="0"/>
              <w:spacing w:line="540" w:lineRule="exact"/>
              <w:rPr>
                <w:rFonts w:hint="eastAsia" w:ascii="仿宋" w:hAnsi="仿宋" w:eastAsia="仿宋" w:cs="仿宋"/>
                <w:color w:val="auto"/>
                <w:sz w:val="22"/>
                <w:szCs w:val="22"/>
                <w:highlight w:val="none"/>
              </w:rPr>
            </w:pPr>
          </w:p>
        </w:tc>
      </w:tr>
      <w:tr w14:paraId="445A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6EC6C9F">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67D4F18F">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421B822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4B4EF21C">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FF398F1">
            <w:pPr>
              <w:snapToGrid w:val="0"/>
              <w:spacing w:line="540" w:lineRule="exact"/>
              <w:rPr>
                <w:rFonts w:hint="eastAsia" w:ascii="仿宋" w:hAnsi="仿宋" w:eastAsia="仿宋" w:cs="仿宋"/>
                <w:color w:val="auto"/>
                <w:sz w:val="22"/>
                <w:szCs w:val="22"/>
                <w:highlight w:val="none"/>
              </w:rPr>
            </w:pPr>
          </w:p>
        </w:tc>
      </w:tr>
      <w:tr w14:paraId="48AA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5973073">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549D1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172AA05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B31674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0B7CFAD">
            <w:pPr>
              <w:snapToGrid w:val="0"/>
              <w:spacing w:line="540" w:lineRule="exact"/>
              <w:rPr>
                <w:rFonts w:hint="eastAsia" w:ascii="仿宋" w:hAnsi="仿宋" w:eastAsia="仿宋" w:cs="仿宋"/>
                <w:color w:val="auto"/>
                <w:sz w:val="22"/>
                <w:szCs w:val="22"/>
                <w:highlight w:val="none"/>
              </w:rPr>
            </w:pPr>
          </w:p>
        </w:tc>
      </w:tr>
      <w:tr w14:paraId="3C39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0DC5894">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5E780C5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0697BF0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74478D8">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5C4C138">
            <w:pPr>
              <w:snapToGrid w:val="0"/>
              <w:spacing w:line="540" w:lineRule="exact"/>
              <w:rPr>
                <w:rFonts w:hint="eastAsia" w:ascii="仿宋" w:hAnsi="仿宋" w:eastAsia="仿宋" w:cs="仿宋"/>
                <w:color w:val="auto"/>
                <w:sz w:val="22"/>
                <w:szCs w:val="22"/>
                <w:highlight w:val="none"/>
              </w:rPr>
            </w:pPr>
          </w:p>
        </w:tc>
      </w:tr>
      <w:tr w14:paraId="65787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F82C42C">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1F9791C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61208F75">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06D6040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A5C7CA3">
            <w:pPr>
              <w:snapToGrid w:val="0"/>
              <w:spacing w:line="540" w:lineRule="exact"/>
              <w:rPr>
                <w:rFonts w:hint="eastAsia" w:ascii="仿宋" w:hAnsi="仿宋" w:eastAsia="仿宋" w:cs="仿宋"/>
                <w:color w:val="auto"/>
                <w:sz w:val="22"/>
                <w:szCs w:val="22"/>
                <w:highlight w:val="none"/>
              </w:rPr>
            </w:pPr>
          </w:p>
        </w:tc>
      </w:tr>
      <w:tr w14:paraId="76DBE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FB79151">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861C7E8">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6A4ED35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701CD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3008C14">
            <w:pPr>
              <w:snapToGrid w:val="0"/>
              <w:spacing w:line="540" w:lineRule="exact"/>
              <w:rPr>
                <w:rFonts w:hint="eastAsia" w:ascii="仿宋" w:hAnsi="仿宋" w:eastAsia="仿宋" w:cs="仿宋"/>
                <w:color w:val="auto"/>
                <w:sz w:val="22"/>
                <w:szCs w:val="22"/>
                <w:highlight w:val="none"/>
              </w:rPr>
            </w:pPr>
          </w:p>
        </w:tc>
      </w:tr>
      <w:tr w14:paraId="58BA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09820566">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19EB8F3C">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14:paraId="0FCB1115">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2AACCF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B5947A7">
            <w:pPr>
              <w:snapToGrid w:val="0"/>
              <w:spacing w:line="540" w:lineRule="exact"/>
              <w:rPr>
                <w:rFonts w:hint="eastAsia" w:ascii="仿宋" w:hAnsi="仿宋" w:eastAsia="仿宋" w:cs="仿宋"/>
                <w:color w:val="auto"/>
                <w:sz w:val="22"/>
                <w:szCs w:val="22"/>
                <w:highlight w:val="none"/>
              </w:rPr>
            </w:pPr>
          </w:p>
        </w:tc>
      </w:tr>
      <w:tr w14:paraId="4B9C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746D2FA7">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25B6DFB2">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6CD1308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E827E9C">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D6F26B8">
            <w:pPr>
              <w:snapToGrid w:val="0"/>
              <w:spacing w:line="540" w:lineRule="exact"/>
              <w:rPr>
                <w:rFonts w:hint="eastAsia" w:ascii="仿宋" w:hAnsi="仿宋" w:eastAsia="仿宋" w:cs="仿宋"/>
                <w:color w:val="auto"/>
                <w:sz w:val="22"/>
                <w:szCs w:val="22"/>
                <w:highlight w:val="none"/>
              </w:rPr>
            </w:pPr>
          </w:p>
        </w:tc>
      </w:tr>
    </w:tbl>
    <w:p w14:paraId="5266784F">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49A83E3">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9914E00">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CBC4853">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FF3648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A8850D0">
      <w:pPr>
        <w:pStyle w:val="14"/>
        <w:rPr>
          <w:rFonts w:hint="eastAsia" w:ascii="仿宋" w:hAnsi="仿宋" w:eastAsia="仿宋" w:cs="仿宋"/>
          <w:color w:val="auto"/>
          <w:sz w:val="24"/>
          <w:szCs w:val="24"/>
        </w:rPr>
      </w:pPr>
    </w:p>
    <w:p w14:paraId="0E7A65DA">
      <w:pPr>
        <w:pStyle w:val="15"/>
        <w:rPr>
          <w:rFonts w:hint="eastAsia" w:ascii="仿宋" w:hAnsi="仿宋" w:eastAsia="仿宋" w:cs="仿宋"/>
          <w:color w:val="auto"/>
          <w:sz w:val="24"/>
          <w:szCs w:val="24"/>
        </w:rPr>
      </w:pPr>
    </w:p>
    <w:p w14:paraId="511505DD">
      <w:pPr>
        <w:rPr>
          <w:rFonts w:hint="eastAsia" w:ascii="仿宋" w:hAnsi="仿宋" w:eastAsia="仿宋" w:cs="仿宋"/>
          <w:color w:val="auto"/>
          <w:sz w:val="24"/>
          <w:szCs w:val="24"/>
        </w:rPr>
      </w:pPr>
    </w:p>
    <w:p w14:paraId="0AD3EEC1">
      <w:pPr>
        <w:pStyle w:val="14"/>
        <w:rPr>
          <w:rFonts w:hint="eastAsia" w:ascii="仿宋" w:hAnsi="仿宋" w:eastAsia="仿宋" w:cs="仿宋"/>
          <w:color w:val="auto"/>
          <w:sz w:val="24"/>
          <w:szCs w:val="24"/>
        </w:rPr>
      </w:pPr>
    </w:p>
    <w:p w14:paraId="024BE8A8">
      <w:pPr>
        <w:pStyle w:val="15"/>
        <w:rPr>
          <w:rFonts w:hint="eastAsia" w:ascii="仿宋" w:hAnsi="仿宋" w:eastAsia="仿宋" w:cs="仿宋"/>
          <w:color w:val="auto"/>
          <w:sz w:val="24"/>
          <w:szCs w:val="24"/>
        </w:rPr>
      </w:pPr>
    </w:p>
    <w:p w14:paraId="1899A031">
      <w:pPr>
        <w:pStyle w:val="12"/>
        <w:rPr>
          <w:rFonts w:hint="eastAsia" w:ascii="仿宋" w:hAnsi="仿宋" w:eastAsia="仿宋" w:cs="仿宋"/>
          <w:color w:val="auto"/>
          <w:sz w:val="24"/>
          <w:szCs w:val="24"/>
        </w:rPr>
      </w:pPr>
    </w:p>
    <w:p w14:paraId="60BFAEEF">
      <w:pPr>
        <w:pStyle w:val="12"/>
        <w:rPr>
          <w:rFonts w:hint="eastAsia" w:ascii="仿宋" w:hAnsi="仿宋" w:eastAsia="仿宋" w:cs="仿宋"/>
          <w:color w:val="auto"/>
          <w:sz w:val="24"/>
          <w:szCs w:val="24"/>
        </w:rPr>
      </w:pPr>
    </w:p>
    <w:p w14:paraId="0628AA3B">
      <w:pPr>
        <w:pStyle w:val="12"/>
        <w:rPr>
          <w:rFonts w:hint="eastAsia" w:ascii="仿宋" w:hAnsi="仿宋" w:eastAsia="仿宋" w:cs="仿宋"/>
          <w:color w:val="auto"/>
          <w:sz w:val="24"/>
          <w:szCs w:val="24"/>
        </w:rPr>
      </w:pPr>
    </w:p>
    <w:p w14:paraId="480BE7C2">
      <w:pPr>
        <w:pStyle w:val="12"/>
        <w:rPr>
          <w:rFonts w:hint="eastAsia" w:ascii="仿宋" w:hAnsi="仿宋" w:eastAsia="仿宋" w:cs="仿宋"/>
          <w:color w:val="auto"/>
          <w:sz w:val="24"/>
          <w:szCs w:val="24"/>
        </w:rPr>
      </w:pPr>
    </w:p>
    <w:p w14:paraId="6A0D034A">
      <w:pPr>
        <w:pStyle w:val="15"/>
        <w:rPr>
          <w:rFonts w:hint="eastAsia" w:ascii="仿宋" w:hAnsi="仿宋" w:eastAsia="仿宋" w:cs="仿宋"/>
          <w:color w:val="auto"/>
          <w:sz w:val="24"/>
          <w:szCs w:val="24"/>
        </w:rPr>
      </w:pPr>
    </w:p>
    <w:p w14:paraId="7C102520">
      <w:pPr>
        <w:pStyle w:val="12"/>
        <w:rPr>
          <w:rFonts w:hint="eastAsia"/>
        </w:rPr>
      </w:pPr>
    </w:p>
    <w:p w14:paraId="612F24C8">
      <w:pPr>
        <w:rPr>
          <w:rFonts w:hint="eastAsia" w:ascii="仿宋" w:hAnsi="仿宋" w:eastAsia="仿宋" w:cs="仿宋"/>
          <w:color w:val="auto"/>
          <w:sz w:val="24"/>
          <w:szCs w:val="24"/>
        </w:rPr>
      </w:pPr>
    </w:p>
    <w:p w14:paraId="480A4C83">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0D0FE0B1">
      <w:pPr>
        <w:pStyle w:val="9"/>
        <w:spacing w:line="360" w:lineRule="auto"/>
        <w:jc w:val="center"/>
        <w:rPr>
          <w:rFonts w:hint="eastAsia" w:ascii="仿宋" w:hAnsi="仿宋" w:eastAsia="仿宋" w:cs="仿宋"/>
          <w:b/>
          <w:snapToGrid w:val="0"/>
          <w:color w:val="auto"/>
          <w:kern w:val="0"/>
          <w:sz w:val="24"/>
          <w:szCs w:val="24"/>
        </w:rPr>
      </w:pPr>
    </w:p>
    <w:p w14:paraId="252F8E46">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68D3777">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991810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6C073C2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19FAF5A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4EC11B4D">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C95161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54ADA31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D9A579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C7FBA75">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2BC193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F21E92A">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F5242B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65233B3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39BC68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38CBDB6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E68213E">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758379C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2D69B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F120ED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5D13CC4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4C2BB4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3608757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4B3319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1623AA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0D4E214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49569A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518253BE">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0DC4D563">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4C2E6EC">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292AA52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62C81E3C">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39E25A47">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6E00840D">
      <w:pPr>
        <w:autoSpaceDE w:val="0"/>
        <w:autoSpaceDN w:val="0"/>
        <w:adjustRightInd w:val="0"/>
        <w:spacing w:line="480" w:lineRule="auto"/>
        <w:rPr>
          <w:rFonts w:hint="eastAsia" w:ascii="仿宋" w:hAnsi="仿宋" w:eastAsia="仿宋" w:cs="仿宋"/>
          <w:color w:val="auto"/>
          <w:sz w:val="24"/>
          <w:szCs w:val="24"/>
          <w:lang w:val="zh-CN"/>
        </w:rPr>
      </w:pPr>
    </w:p>
    <w:p w14:paraId="33944F1A">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58B94D07">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1E09697D">
      <w:pPr>
        <w:autoSpaceDE w:val="0"/>
        <w:autoSpaceDN w:val="0"/>
        <w:adjustRightInd w:val="0"/>
        <w:spacing w:line="360" w:lineRule="auto"/>
        <w:rPr>
          <w:rFonts w:hint="eastAsia" w:ascii="仿宋" w:hAnsi="仿宋" w:eastAsia="仿宋" w:cs="仿宋"/>
          <w:color w:val="auto"/>
          <w:sz w:val="24"/>
          <w:szCs w:val="24"/>
          <w:lang w:val="zh-CN"/>
        </w:rPr>
      </w:pPr>
    </w:p>
    <w:p w14:paraId="59610676">
      <w:pPr>
        <w:autoSpaceDE w:val="0"/>
        <w:autoSpaceDN w:val="0"/>
        <w:adjustRightInd w:val="0"/>
        <w:spacing w:line="360" w:lineRule="auto"/>
        <w:rPr>
          <w:rFonts w:hint="eastAsia" w:ascii="仿宋" w:hAnsi="仿宋" w:eastAsia="仿宋" w:cs="仿宋"/>
          <w:color w:val="auto"/>
          <w:sz w:val="24"/>
          <w:szCs w:val="24"/>
          <w:lang w:val="zh-CN"/>
        </w:rPr>
      </w:pPr>
    </w:p>
    <w:p w14:paraId="2FF2F787">
      <w:pPr>
        <w:autoSpaceDE w:val="0"/>
        <w:autoSpaceDN w:val="0"/>
        <w:adjustRightInd w:val="0"/>
        <w:spacing w:line="360" w:lineRule="auto"/>
        <w:rPr>
          <w:rFonts w:hint="eastAsia" w:ascii="仿宋" w:hAnsi="仿宋" w:eastAsia="仿宋" w:cs="仿宋"/>
          <w:color w:val="auto"/>
          <w:sz w:val="24"/>
          <w:szCs w:val="24"/>
          <w:lang w:val="zh-CN"/>
        </w:rPr>
      </w:pPr>
    </w:p>
    <w:p w14:paraId="525E0DFE">
      <w:pPr>
        <w:autoSpaceDE w:val="0"/>
        <w:autoSpaceDN w:val="0"/>
        <w:adjustRightInd w:val="0"/>
        <w:spacing w:line="360" w:lineRule="auto"/>
        <w:rPr>
          <w:rFonts w:hint="eastAsia" w:ascii="仿宋" w:hAnsi="仿宋" w:eastAsia="仿宋" w:cs="仿宋"/>
          <w:color w:val="auto"/>
          <w:sz w:val="24"/>
          <w:szCs w:val="24"/>
          <w:lang w:val="zh-CN"/>
        </w:rPr>
      </w:pPr>
    </w:p>
    <w:p w14:paraId="480E951A">
      <w:pPr>
        <w:pStyle w:val="3"/>
        <w:numPr>
          <w:ilvl w:val="1"/>
          <w:numId w:val="0"/>
        </w:numPr>
        <w:rPr>
          <w:rFonts w:hint="eastAsia"/>
          <w:lang w:val="zh-CN"/>
        </w:rPr>
      </w:pPr>
    </w:p>
    <w:p w14:paraId="3A97328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30833968">
      <w:pPr>
        <w:pStyle w:val="14"/>
        <w:rPr>
          <w:rFonts w:hint="eastAsia" w:ascii="仿宋" w:hAnsi="仿宋" w:eastAsia="仿宋" w:cs="仿宋"/>
          <w:color w:val="auto"/>
          <w:sz w:val="24"/>
          <w:szCs w:val="24"/>
          <w:lang w:val="zh-CN"/>
        </w:rPr>
      </w:pPr>
    </w:p>
    <w:p w14:paraId="0C7D3E5D">
      <w:pPr>
        <w:spacing w:line="480" w:lineRule="exact"/>
        <w:jc w:val="center"/>
        <w:rPr>
          <w:rFonts w:hint="eastAsia" w:ascii="仿宋" w:hAnsi="仿宋" w:eastAsia="仿宋" w:cs="仿宋"/>
          <w:b/>
          <w:bCs/>
          <w:color w:val="auto"/>
          <w:sz w:val="24"/>
          <w:szCs w:val="24"/>
        </w:rPr>
      </w:pPr>
    </w:p>
    <w:p w14:paraId="1EB39EE4">
      <w:pPr>
        <w:pStyle w:val="9"/>
        <w:spacing w:line="360" w:lineRule="auto"/>
        <w:jc w:val="center"/>
        <w:rPr>
          <w:rFonts w:hint="eastAsia" w:ascii="仿宋" w:hAnsi="仿宋" w:eastAsia="仿宋" w:cs="仿宋"/>
          <w:b/>
          <w:snapToGrid w:val="0"/>
          <w:color w:val="auto"/>
          <w:kern w:val="0"/>
          <w:sz w:val="36"/>
          <w:szCs w:val="36"/>
          <w:lang w:eastAsia="zh-CN"/>
        </w:rPr>
      </w:pPr>
    </w:p>
    <w:p w14:paraId="7A442F2D">
      <w:pPr>
        <w:pStyle w:val="9"/>
        <w:spacing w:line="360" w:lineRule="auto"/>
        <w:jc w:val="center"/>
        <w:rPr>
          <w:rFonts w:hint="eastAsia" w:ascii="仿宋" w:hAnsi="仿宋" w:eastAsia="仿宋" w:cs="仿宋"/>
          <w:b/>
          <w:snapToGrid w:val="0"/>
          <w:color w:val="auto"/>
          <w:kern w:val="0"/>
          <w:sz w:val="36"/>
          <w:szCs w:val="36"/>
          <w:lang w:eastAsia="zh-CN"/>
        </w:rPr>
      </w:pPr>
    </w:p>
    <w:p w14:paraId="0F11FD39">
      <w:pPr>
        <w:pStyle w:val="9"/>
        <w:spacing w:line="360" w:lineRule="auto"/>
        <w:jc w:val="center"/>
        <w:rPr>
          <w:rFonts w:hint="eastAsia" w:ascii="仿宋" w:hAnsi="仿宋" w:eastAsia="仿宋" w:cs="仿宋"/>
          <w:b/>
          <w:snapToGrid w:val="0"/>
          <w:color w:val="auto"/>
          <w:kern w:val="0"/>
          <w:sz w:val="36"/>
          <w:szCs w:val="36"/>
          <w:lang w:eastAsia="zh-CN"/>
        </w:rPr>
      </w:pPr>
    </w:p>
    <w:p w14:paraId="23778173">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678DAFCC">
      <w:pPr>
        <w:jc w:val="left"/>
        <w:rPr>
          <w:rFonts w:hint="eastAsia" w:ascii="仿宋" w:hAnsi="仿宋" w:eastAsia="仿宋" w:cs="仿宋"/>
          <w:b/>
          <w:bCs/>
          <w:color w:val="auto"/>
          <w:sz w:val="24"/>
          <w:szCs w:val="24"/>
        </w:rPr>
      </w:pPr>
    </w:p>
    <w:p w14:paraId="19928FC9">
      <w:pPr>
        <w:jc w:val="center"/>
        <w:rPr>
          <w:rFonts w:hint="eastAsia" w:ascii="仿宋" w:hAnsi="仿宋" w:eastAsia="仿宋" w:cs="仿宋"/>
          <w:b/>
          <w:bCs/>
          <w:color w:val="auto"/>
          <w:sz w:val="24"/>
          <w:szCs w:val="24"/>
          <w:lang w:val="en-US" w:eastAsia="zh-CN"/>
        </w:rPr>
      </w:pPr>
    </w:p>
    <w:p w14:paraId="20844955">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14:paraId="67C5B656">
      <w:pPr>
        <w:jc w:val="left"/>
        <w:rPr>
          <w:rFonts w:hint="eastAsia" w:ascii="仿宋" w:hAnsi="仿宋" w:eastAsia="仿宋" w:cs="仿宋"/>
          <w:b/>
          <w:bCs/>
          <w:color w:val="auto"/>
          <w:sz w:val="32"/>
          <w:szCs w:val="32"/>
        </w:rPr>
      </w:pPr>
    </w:p>
    <w:p w14:paraId="0F35C8D2">
      <w:pPr>
        <w:jc w:val="left"/>
        <w:rPr>
          <w:rFonts w:hint="eastAsia" w:ascii="仿宋" w:hAnsi="仿宋" w:eastAsia="仿宋" w:cs="仿宋"/>
          <w:b/>
          <w:bCs/>
          <w:color w:val="auto"/>
          <w:sz w:val="32"/>
          <w:szCs w:val="32"/>
        </w:rPr>
      </w:pPr>
    </w:p>
    <w:p w14:paraId="45E16326">
      <w:pPr>
        <w:jc w:val="left"/>
        <w:rPr>
          <w:rFonts w:hint="eastAsia" w:ascii="仿宋" w:hAnsi="仿宋" w:eastAsia="仿宋" w:cs="仿宋"/>
          <w:b/>
          <w:bCs/>
          <w:color w:val="auto"/>
          <w:sz w:val="32"/>
          <w:szCs w:val="32"/>
        </w:rPr>
      </w:pPr>
    </w:p>
    <w:p w14:paraId="439F320D">
      <w:pPr>
        <w:jc w:val="left"/>
        <w:rPr>
          <w:rFonts w:hint="eastAsia" w:ascii="仿宋" w:hAnsi="仿宋" w:eastAsia="仿宋" w:cs="仿宋"/>
          <w:b/>
          <w:bCs/>
          <w:color w:val="auto"/>
          <w:sz w:val="24"/>
          <w:szCs w:val="24"/>
        </w:rPr>
      </w:pPr>
    </w:p>
    <w:p w14:paraId="1C910984">
      <w:pPr>
        <w:jc w:val="left"/>
        <w:rPr>
          <w:rFonts w:hint="eastAsia" w:ascii="仿宋" w:hAnsi="仿宋" w:eastAsia="仿宋" w:cs="仿宋"/>
          <w:b/>
          <w:bCs/>
          <w:color w:val="auto"/>
          <w:sz w:val="24"/>
          <w:szCs w:val="24"/>
        </w:rPr>
      </w:pPr>
    </w:p>
    <w:p w14:paraId="05224B8B">
      <w:pPr>
        <w:jc w:val="left"/>
        <w:rPr>
          <w:rFonts w:hint="eastAsia" w:ascii="仿宋" w:hAnsi="仿宋" w:eastAsia="仿宋" w:cs="仿宋"/>
          <w:b/>
          <w:bCs/>
          <w:color w:val="auto"/>
          <w:sz w:val="24"/>
          <w:szCs w:val="24"/>
        </w:rPr>
      </w:pPr>
    </w:p>
    <w:p w14:paraId="02B2BCB2">
      <w:pPr>
        <w:jc w:val="left"/>
        <w:rPr>
          <w:rFonts w:hint="eastAsia" w:ascii="仿宋" w:hAnsi="仿宋" w:eastAsia="仿宋" w:cs="仿宋"/>
          <w:b/>
          <w:bCs/>
          <w:color w:val="auto"/>
          <w:sz w:val="24"/>
          <w:szCs w:val="24"/>
        </w:rPr>
      </w:pPr>
    </w:p>
    <w:p w14:paraId="649304EE">
      <w:pPr>
        <w:jc w:val="left"/>
        <w:rPr>
          <w:rFonts w:hint="eastAsia" w:ascii="仿宋" w:hAnsi="仿宋" w:eastAsia="仿宋" w:cs="仿宋"/>
          <w:b/>
          <w:bCs/>
          <w:color w:val="auto"/>
          <w:sz w:val="24"/>
          <w:szCs w:val="24"/>
        </w:rPr>
      </w:pPr>
    </w:p>
    <w:p w14:paraId="026609BD">
      <w:pPr>
        <w:jc w:val="left"/>
        <w:rPr>
          <w:rFonts w:hint="eastAsia" w:ascii="仿宋" w:hAnsi="仿宋" w:eastAsia="仿宋" w:cs="仿宋"/>
          <w:b/>
          <w:bCs/>
          <w:color w:val="auto"/>
          <w:sz w:val="24"/>
          <w:szCs w:val="24"/>
        </w:rPr>
      </w:pPr>
    </w:p>
    <w:p w14:paraId="086FE376">
      <w:pPr>
        <w:jc w:val="left"/>
        <w:rPr>
          <w:rFonts w:hint="eastAsia" w:ascii="仿宋" w:hAnsi="仿宋" w:eastAsia="仿宋" w:cs="仿宋"/>
          <w:b/>
          <w:bCs/>
          <w:color w:val="auto"/>
          <w:sz w:val="24"/>
          <w:szCs w:val="24"/>
        </w:rPr>
      </w:pPr>
    </w:p>
    <w:p w14:paraId="58F4445B">
      <w:pPr>
        <w:jc w:val="left"/>
        <w:rPr>
          <w:rFonts w:hint="eastAsia" w:ascii="仿宋" w:hAnsi="仿宋" w:eastAsia="仿宋" w:cs="仿宋"/>
          <w:b/>
          <w:bCs/>
          <w:color w:val="auto"/>
          <w:sz w:val="24"/>
          <w:szCs w:val="24"/>
        </w:rPr>
      </w:pPr>
    </w:p>
    <w:p w14:paraId="23A8B8C2">
      <w:pPr>
        <w:jc w:val="left"/>
        <w:rPr>
          <w:rFonts w:hint="eastAsia" w:ascii="仿宋" w:hAnsi="仿宋" w:eastAsia="仿宋" w:cs="仿宋"/>
          <w:b/>
          <w:bCs/>
          <w:color w:val="auto"/>
          <w:sz w:val="24"/>
          <w:szCs w:val="24"/>
        </w:rPr>
      </w:pPr>
    </w:p>
    <w:p w14:paraId="47DE8213">
      <w:pPr>
        <w:jc w:val="left"/>
        <w:rPr>
          <w:rFonts w:hint="eastAsia" w:ascii="仿宋" w:hAnsi="仿宋" w:eastAsia="仿宋" w:cs="仿宋"/>
          <w:b/>
          <w:bCs/>
          <w:color w:val="auto"/>
          <w:sz w:val="24"/>
          <w:szCs w:val="24"/>
        </w:rPr>
      </w:pPr>
    </w:p>
    <w:p w14:paraId="2269A7F9">
      <w:pPr>
        <w:jc w:val="left"/>
        <w:rPr>
          <w:rFonts w:hint="eastAsia" w:ascii="仿宋" w:hAnsi="仿宋" w:eastAsia="仿宋" w:cs="仿宋"/>
          <w:b/>
          <w:bCs/>
          <w:color w:val="auto"/>
          <w:sz w:val="24"/>
          <w:szCs w:val="24"/>
        </w:rPr>
      </w:pPr>
    </w:p>
    <w:p w14:paraId="09608553">
      <w:pPr>
        <w:jc w:val="left"/>
        <w:rPr>
          <w:rFonts w:hint="eastAsia" w:ascii="仿宋" w:hAnsi="仿宋" w:eastAsia="仿宋" w:cs="仿宋"/>
          <w:b/>
          <w:bCs/>
          <w:color w:val="auto"/>
          <w:sz w:val="24"/>
          <w:szCs w:val="24"/>
        </w:rPr>
      </w:pPr>
    </w:p>
    <w:p w14:paraId="24FAFA0F">
      <w:pPr>
        <w:jc w:val="left"/>
        <w:rPr>
          <w:rFonts w:hint="eastAsia" w:ascii="仿宋" w:hAnsi="仿宋" w:eastAsia="仿宋" w:cs="仿宋"/>
          <w:b/>
          <w:bCs/>
          <w:color w:val="auto"/>
          <w:sz w:val="24"/>
          <w:szCs w:val="24"/>
        </w:rPr>
      </w:pPr>
    </w:p>
    <w:p w14:paraId="4A85EEE1">
      <w:pPr>
        <w:jc w:val="left"/>
        <w:rPr>
          <w:rFonts w:hint="eastAsia" w:ascii="仿宋" w:hAnsi="仿宋" w:eastAsia="仿宋" w:cs="仿宋"/>
          <w:b/>
          <w:bCs/>
          <w:color w:val="auto"/>
          <w:sz w:val="24"/>
          <w:szCs w:val="24"/>
        </w:rPr>
      </w:pPr>
    </w:p>
    <w:p w14:paraId="6B858B96">
      <w:pPr>
        <w:jc w:val="left"/>
        <w:rPr>
          <w:rFonts w:hint="eastAsia" w:ascii="仿宋" w:hAnsi="仿宋" w:eastAsia="仿宋" w:cs="仿宋"/>
          <w:b/>
          <w:bCs/>
          <w:color w:val="auto"/>
          <w:sz w:val="24"/>
          <w:szCs w:val="24"/>
        </w:rPr>
      </w:pPr>
    </w:p>
    <w:p w14:paraId="17FBA37F">
      <w:pPr>
        <w:jc w:val="left"/>
        <w:rPr>
          <w:rFonts w:hint="eastAsia" w:ascii="仿宋" w:hAnsi="仿宋" w:eastAsia="仿宋" w:cs="仿宋"/>
          <w:b/>
          <w:bCs/>
          <w:color w:val="auto"/>
          <w:sz w:val="24"/>
          <w:szCs w:val="24"/>
        </w:rPr>
      </w:pPr>
    </w:p>
    <w:p w14:paraId="01DD87D7">
      <w:pPr>
        <w:jc w:val="left"/>
        <w:rPr>
          <w:rFonts w:hint="eastAsia" w:ascii="仿宋" w:hAnsi="仿宋" w:eastAsia="仿宋" w:cs="仿宋"/>
          <w:b/>
          <w:bCs/>
          <w:color w:val="auto"/>
          <w:sz w:val="24"/>
          <w:szCs w:val="24"/>
        </w:rPr>
      </w:pPr>
    </w:p>
    <w:p w14:paraId="19AE3E8F">
      <w:pPr>
        <w:jc w:val="left"/>
        <w:rPr>
          <w:rFonts w:hint="eastAsia" w:ascii="仿宋" w:hAnsi="仿宋" w:eastAsia="仿宋" w:cs="仿宋"/>
          <w:b/>
          <w:bCs/>
          <w:color w:val="auto"/>
          <w:sz w:val="24"/>
          <w:szCs w:val="24"/>
        </w:rPr>
      </w:pPr>
    </w:p>
    <w:p w14:paraId="65116A71">
      <w:pPr>
        <w:jc w:val="left"/>
        <w:rPr>
          <w:rFonts w:hint="eastAsia" w:ascii="仿宋" w:hAnsi="仿宋" w:eastAsia="仿宋" w:cs="仿宋"/>
          <w:b/>
          <w:bCs/>
          <w:color w:val="auto"/>
          <w:sz w:val="24"/>
          <w:szCs w:val="24"/>
        </w:rPr>
      </w:pPr>
    </w:p>
    <w:p w14:paraId="454117C0">
      <w:pPr>
        <w:jc w:val="left"/>
        <w:rPr>
          <w:rFonts w:hint="eastAsia" w:ascii="仿宋" w:hAnsi="仿宋" w:eastAsia="仿宋" w:cs="仿宋"/>
          <w:b/>
          <w:bCs/>
          <w:color w:val="auto"/>
          <w:sz w:val="24"/>
          <w:szCs w:val="24"/>
        </w:rPr>
      </w:pPr>
    </w:p>
    <w:p w14:paraId="051F593F">
      <w:pPr>
        <w:jc w:val="left"/>
        <w:rPr>
          <w:rFonts w:hint="eastAsia" w:ascii="仿宋" w:hAnsi="仿宋" w:eastAsia="仿宋" w:cs="仿宋"/>
          <w:b/>
          <w:bCs/>
          <w:color w:val="auto"/>
          <w:sz w:val="24"/>
          <w:szCs w:val="24"/>
        </w:rPr>
      </w:pPr>
    </w:p>
    <w:p w14:paraId="3052E768">
      <w:pPr>
        <w:jc w:val="left"/>
        <w:rPr>
          <w:rFonts w:hint="eastAsia" w:ascii="仿宋" w:hAnsi="仿宋" w:eastAsia="仿宋" w:cs="仿宋"/>
          <w:b/>
          <w:bCs/>
          <w:color w:val="auto"/>
          <w:sz w:val="24"/>
          <w:szCs w:val="24"/>
        </w:rPr>
      </w:pPr>
    </w:p>
    <w:p w14:paraId="4C4F7F51">
      <w:pPr>
        <w:jc w:val="left"/>
        <w:rPr>
          <w:rFonts w:hint="eastAsia" w:ascii="仿宋" w:hAnsi="仿宋" w:eastAsia="仿宋" w:cs="仿宋"/>
          <w:b/>
          <w:bCs/>
          <w:color w:val="auto"/>
          <w:sz w:val="24"/>
          <w:szCs w:val="24"/>
        </w:rPr>
      </w:pPr>
    </w:p>
    <w:p w14:paraId="412685B1">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7EDEB31A">
      <w:pPr>
        <w:autoSpaceDE w:val="0"/>
        <w:autoSpaceDN w:val="0"/>
        <w:adjustRightInd w:val="0"/>
        <w:spacing w:line="360" w:lineRule="auto"/>
        <w:jc w:val="center"/>
        <w:rPr>
          <w:rFonts w:hint="eastAsia" w:ascii="仿宋" w:hAnsi="仿宋" w:eastAsia="仿宋" w:cs="仿宋"/>
          <w:b/>
          <w:bCs/>
          <w:sz w:val="24"/>
          <w:szCs w:val="24"/>
        </w:rPr>
      </w:pPr>
    </w:p>
    <w:p w14:paraId="21AE795B">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_GB2312" w:hAnsi="仿宋_GB2312" w:eastAsia="仿宋_GB2312" w:cs="仿宋_GB2312"/>
          <w:sz w:val="32"/>
          <w:szCs w:val="32"/>
          <w:u w:val="single"/>
        </w:rPr>
        <w:t>许昌建投正能热力有限公司</w:t>
      </w:r>
      <w:r>
        <w:rPr>
          <w:rFonts w:hint="eastAsia" w:ascii="仿宋" w:hAnsi="仿宋" w:eastAsia="仿宋" w:cs="仿宋"/>
          <w:color w:val="000000"/>
          <w:kern w:val="0"/>
          <w:sz w:val="28"/>
          <w:szCs w:val="28"/>
          <w:lang w:val="en-US" w:eastAsia="zh-CN" w:bidi="ar"/>
        </w:rPr>
        <w:t xml:space="preserve">： </w:t>
      </w:r>
    </w:p>
    <w:p w14:paraId="7ABDCF20">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45D734F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26C64F3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2D99F37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7460591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430F72F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1FF3158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05A03D9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1A20B8F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66B8B2E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14:paraId="159DF3A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14:paraId="6C3FD51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3148472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59E41B5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61D66B21">
      <w:pPr>
        <w:jc w:val="center"/>
        <w:rPr>
          <w:rFonts w:hint="eastAsia" w:ascii="仿宋_GB2312" w:hAnsi="仿宋_GB2312" w:eastAsia="仿宋_GB2312" w:cs="仿宋_GB2312"/>
          <w:b/>
          <w:bCs/>
          <w:sz w:val="32"/>
          <w:szCs w:val="32"/>
          <w:lang w:val="en-US" w:eastAsia="zh-CN"/>
        </w:rPr>
      </w:pPr>
    </w:p>
    <w:p w14:paraId="5B5A14C4">
      <w:pPr>
        <w:jc w:val="center"/>
        <w:rPr>
          <w:rFonts w:hint="eastAsia" w:ascii="仿宋_GB2312" w:hAnsi="仿宋_GB2312" w:eastAsia="仿宋_GB2312" w:cs="仿宋_GB2312"/>
          <w:b/>
          <w:bCs/>
          <w:sz w:val="32"/>
          <w:szCs w:val="32"/>
          <w:lang w:val="en-US" w:eastAsia="zh-CN"/>
        </w:rPr>
      </w:pPr>
    </w:p>
    <w:p w14:paraId="65EA26BC">
      <w:pPr>
        <w:jc w:val="center"/>
        <w:rPr>
          <w:rFonts w:hint="eastAsia" w:ascii="仿宋_GB2312" w:hAnsi="仿宋_GB2312" w:eastAsia="仿宋_GB2312" w:cs="仿宋_GB2312"/>
          <w:b/>
          <w:bCs/>
          <w:sz w:val="32"/>
          <w:szCs w:val="32"/>
          <w:lang w:val="en-US" w:eastAsia="zh-CN"/>
        </w:rPr>
      </w:pPr>
    </w:p>
    <w:p w14:paraId="1B8C300F">
      <w:pPr>
        <w:jc w:val="center"/>
        <w:rPr>
          <w:rFonts w:hint="eastAsia" w:ascii="仿宋_GB2312" w:hAnsi="仿宋_GB2312" w:eastAsia="仿宋_GB2312" w:cs="仿宋_GB2312"/>
          <w:b/>
          <w:bCs/>
          <w:sz w:val="32"/>
          <w:szCs w:val="32"/>
          <w:lang w:val="en-US" w:eastAsia="zh-CN"/>
        </w:rPr>
      </w:pPr>
    </w:p>
    <w:p w14:paraId="5B411537">
      <w:pPr>
        <w:jc w:val="center"/>
        <w:rPr>
          <w:rFonts w:hint="eastAsia" w:ascii="仿宋_GB2312" w:hAnsi="仿宋_GB2312" w:eastAsia="仿宋_GB2312" w:cs="仿宋_GB2312"/>
          <w:b/>
          <w:bCs/>
          <w:sz w:val="32"/>
          <w:szCs w:val="32"/>
          <w:lang w:val="en-US" w:eastAsia="zh-CN"/>
        </w:rPr>
      </w:pPr>
    </w:p>
    <w:p w14:paraId="718A49E2">
      <w:pPr>
        <w:jc w:val="center"/>
        <w:rPr>
          <w:rFonts w:hint="eastAsia" w:ascii="仿宋_GB2312" w:hAnsi="仿宋_GB2312" w:eastAsia="仿宋_GB2312" w:cs="仿宋_GB2312"/>
          <w:b/>
          <w:bCs/>
          <w:sz w:val="32"/>
          <w:szCs w:val="32"/>
          <w:lang w:val="en-US" w:eastAsia="zh-CN"/>
        </w:rPr>
      </w:pPr>
    </w:p>
    <w:p w14:paraId="66676E12">
      <w:pPr>
        <w:jc w:val="center"/>
        <w:rPr>
          <w:rFonts w:hint="eastAsia" w:ascii="仿宋_GB2312" w:hAnsi="仿宋_GB2312" w:eastAsia="仿宋_GB2312" w:cs="仿宋_GB2312"/>
          <w:b/>
          <w:bCs/>
          <w:sz w:val="32"/>
          <w:szCs w:val="32"/>
          <w:lang w:val="en-US" w:eastAsia="zh-CN"/>
        </w:rPr>
      </w:pPr>
    </w:p>
    <w:p w14:paraId="0361221C">
      <w:pPr>
        <w:jc w:val="center"/>
        <w:rPr>
          <w:rFonts w:hint="eastAsia" w:ascii="仿宋_GB2312" w:hAnsi="仿宋_GB2312" w:eastAsia="仿宋_GB2312" w:cs="仿宋_GB2312"/>
          <w:b/>
          <w:bCs/>
          <w:sz w:val="32"/>
          <w:szCs w:val="32"/>
          <w:lang w:val="en-US" w:eastAsia="zh-CN"/>
        </w:rPr>
      </w:pPr>
    </w:p>
    <w:p w14:paraId="6F1F2010">
      <w:pPr>
        <w:jc w:val="center"/>
        <w:rPr>
          <w:rFonts w:hint="eastAsia" w:ascii="仿宋_GB2312" w:hAnsi="仿宋_GB2312" w:eastAsia="仿宋_GB2312" w:cs="仿宋_GB2312"/>
          <w:b/>
          <w:bCs/>
          <w:sz w:val="32"/>
          <w:szCs w:val="32"/>
          <w:lang w:val="en-US" w:eastAsia="zh-CN"/>
        </w:rPr>
      </w:pPr>
    </w:p>
    <w:p w14:paraId="275B5626">
      <w:pPr>
        <w:jc w:val="center"/>
        <w:rPr>
          <w:rFonts w:hint="eastAsia" w:ascii="仿宋_GB2312" w:hAnsi="仿宋_GB2312" w:eastAsia="仿宋_GB2312" w:cs="仿宋_GB2312"/>
          <w:b/>
          <w:bCs/>
          <w:sz w:val="32"/>
          <w:szCs w:val="32"/>
          <w:lang w:val="en-US" w:eastAsia="zh-CN"/>
        </w:rPr>
      </w:pPr>
    </w:p>
    <w:p w14:paraId="0DA1ED2D">
      <w:pPr>
        <w:jc w:val="center"/>
        <w:rPr>
          <w:rFonts w:hint="eastAsia" w:ascii="仿宋_GB2312" w:hAnsi="仿宋_GB2312" w:eastAsia="仿宋_GB2312" w:cs="仿宋_GB2312"/>
          <w:b/>
          <w:bCs/>
          <w:sz w:val="32"/>
          <w:szCs w:val="32"/>
          <w:lang w:val="en-US" w:eastAsia="zh-CN"/>
        </w:rPr>
      </w:pPr>
    </w:p>
    <w:p w14:paraId="48A6F77C">
      <w:pPr>
        <w:jc w:val="center"/>
        <w:rPr>
          <w:rFonts w:hint="eastAsia" w:ascii="仿宋_GB2312" w:hAnsi="仿宋_GB2312" w:eastAsia="仿宋_GB2312" w:cs="仿宋_GB2312"/>
          <w:b/>
          <w:bCs/>
          <w:sz w:val="32"/>
          <w:szCs w:val="32"/>
          <w:lang w:val="en-US" w:eastAsia="zh-CN"/>
        </w:rPr>
      </w:pPr>
    </w:p>
    <w:p w14:paraId="4990F97C">
      <w:pPr>
        <w:jc w:val="center"/>
        <w:rPr>
          <w:rFonts w:hint="eastAsia" w:ascii="仿宋_GB2312" w:hAnsi="仿宋_GB2312" w:eastAsia="仿宋_GB2312" w:cs="仿宋_GB2312"/>
          <w:b/>
          <w:bCs/>
          <w:sz w:val="32"/>
          <w:szCs w:val="32"/>
          <w:lang w:val="en-US" w:eastAsia="zh-CN"/>
        </w:rPr>
      </w:pPr>
    </w:p>
    <w:p w14:paraId="3DDFB4CF">
      <w:pPr>
        <w:jc w:val="center"/>
        <w:rPr>
          <w:rFonts w:hint="eastAsia" w:ascii="仿宋_GB2312" w:hAnsi="仿宋_GB2312" w:eastAsia="仿宋_GB2312" w:cs="仿宋_GB2312"/>
          <w:b/>
          <w:bCs/>
          <w:sz w:val="32"/>
          <w:szCs w:val="32"/>
          <w:lang w:val="en-US" w:eastAsia="zh-CN"/>
        </w:rPr>
      </w:pPr>
    </w:p>
    <w:p w14:paraId="3919C42A">
      <w:pPr>
        <w:jc w:val="center"/>
        <w:rPr>
          <w:rFonts w:hint="eastAsia" w:ascii="仿宋_GB2312" w:hAnsi="仿宋_GB2312" w:eastAsia="仿宋_GB2312" w:cs="仿宋_GB2312"/>
          <w:b/>
          <w:bCs/>
          <w:sz w:val="32"/>
          <w:szCs w:val="32"/>
          <w:lang w:val="en-US" w:eastAsia="zh-CN"/>
        </w:rPr>
      </w:pPr>
    </w:p>
    <w:p w14:paraId="5D8EA6CE">
      <w:pPr>
        <w:jc w:val="center"/>
        <w:rPr>
          <w:rFonts w:hint="eastAsia" w:ascii="仿宋_GB2312" w:hAnsi="仿宋_GB2312" w:eastAsia="仿宋_GB2312" w:cs="仿宋_GB2312"/>
          <w:b/>
          <w:bCs/>
          <w:sz w:val="32"/>
          <w:szCs w:val="32"/>
          <w:lang w:val="en-US" w:eastAsia="zh-CN"/>
        </w:rPr>
      </w:pPr>
    </w:p>
    <w:p w14:paraId="3DC8D3CE">
      <w:pPr>
        <w:jc w:val="center"/>
        <w:rPr>
          <w:rFonts w:hint="eastAsia" w:ascii="仿宋_GB2312" w:hAnsi="仿宋_GB2312" w:eastAsia="仿宋_GB2312" w:cs="仿宋_GB2312"/>
          <w:b/>
          <w:bCs/>
          <w:sz w:val="32"/>
          <w:szCs w:val="32"/>
          <w:lang w:val="en-US" w:eastAsia="zh-CN"/>
        </w:rPr>
      </w:pPr>
    </w:p>
    <w:p w14:paraId="41DE6144">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1568172F">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50B03E9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4DACB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142E2148">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209BAA8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F4ACEF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2BD19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7F12CC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3AAA3ECD">
      <w:pPr>
        <w:ind w:firstLine="6400" w:firstLineChars="2000"/>
        <w:rPr>
          <w:rFonts w:hint="eastAsia" w:ascii="仿宋_GB2312" w:hAnsi="仿宋_GB2312" w:eastAsia="仿宋_GB2312" w:cs="仿宋_GB2312"/>
          <w:sz w:val="32"/>
          <w:szCs w:val="32"/>
        </w:rPr>
      </w:pPr>
    </w:p>
    <w:p w14:paraId="0D747827">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1EC7876F">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FD84477">
      <w:pPr>
        <w:pStyle w:val="9"/>
        <w:spacing w:line="360" w:lineRule="auto"/>
        <w:jc w:val="both"/>
        <w:rPr>
          <w:rFonts w:hint="eastAsia" w:ascii="仿宋" w:hAnsi="仿宋" w:eastAsia="仿宋" w:cs="仿宋"/>
          <w:b/>
          <w:snapToGrid w:val="0"/>
          <w:color w:val="auto"/>
          <w:kern w:val="0"/>
          <w:sz w:val="36"/>
          <w:szCs w:val="36"/>
          <w:lang w:val="zh-CN" w:eastAsia="zh-CN"/>
        </w:rPr>
      </w:pPr>
    </w:p>
    <w:p w14:paraId="234C667C">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19C22A25">
      <w:pPr>
        <w:pStyle w:val="9"/>
        <w:spacing w:line="360" w:lineRule="auto"/>
        <w:jc w:val="both"/>
        <w:rPr>
          <w:rFonts w:hint="eastAsia" w:ascii="仿宋" w:hAnsi="仿宋" w:eastAsia="仿宋" w:cs="仿宋"/>
          <w:b/>
          <w:bCs/>
          <w:color w:val="auto"/>
          <w:sz w:val="28"/>
          <w:szCs w:val="28"/>
          <w:highlight w:val="none"/>
          <w:lang w:val="en-US" w:eastAsia="zh-CN"/>
        </w:rPr>
      </w:pPr>
    </w:p>
    <w:p w14:paraId="34DB47B3">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B469C92">
      <w:pPr>
        <w:pStyle w:val="9"/>
        <w:spacing w:line="360" w:lineRule="auto"/>
        <w:jc w:val="center"/>
        <w:rPr>
          <w:rFonts w:hint="eastAsia" w:ascii="仿宋" w:hAnsi="仿宋" w:eastAsia="仿宋" w:cs="仿宋"/>
          <w:b/>
          <w:bCs/>
          <w:color w:val="auto"/>
          <w:sz w:val="28"/>
          <w:szCs w:val="28"/>
          <w:highlight w:val="none"/>
          <w:lang w:val="en-US" w:eastAsia="zh-CN"/>
        </w:rPr>
      </w:pPr>
    </w:p>
    <w:p w14:paraId="7A0DCF4E">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ACB4B40">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14:paraId="77D5C318">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6AE35577">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5A4F33F8">
      <w:pPr>
        <w:pStyle w:val="9"/>
        <w:spacing w:line="360" w:lineRule="auto"/>
        <w:jc w:val="center"/>
        <w:rPr>
          <w:rFonts w:hint="eastAsia" w:ascii="仿宋" w:hAnsi="仿宋" w:eastAsia="仿宋" w:cs="仿宋"/>
          <w:b/>
          <w:bCs/>
          <w:color w:val="auto"/>
          <w:sz w:val="28"/>
          <w:szCs w:val="28"/>
          <w:highlight w:val="none"/>
        </w:rPr>
      </w:pPr>
    </w:p>
    <w:p w14:paraId="1A404BB2">
      <w:pPr>
        <w:pStyle w:val="9"/>
        <w:spacing w:line="360" w:lineRule="auto"/>
        <w:jc w:val="center"/>
        <w:rPr>
          <w:rFonts w:hint="eastAsia" w:ascii="仿宋" w:hAnsi="仿宋" w:eastAsia="仿宋" w:cs="仿宋"/>
          <w:b/>
          <w:bCs/>
          <w:color w:val="auto"/>
          <w:sz w:val="28"/>
          <w:szCs w:val="28"/>
          <w:highlight w:val="none"/>
        </w:rPr>
      </w:pPr>
    </w:p>
    <w:p w14:paraId="08A34C15">
      <w:pPr>
        <w:pStyle w:val="9"/>
        <w:spacing w:line="360" w:lineRule="auto"/>
        <w:jc w:val="center"/>
        <w:rPr>
          <w:rFonts w:hint="eastAsia" w:ascii="仿宋" w:hAnsi="仿宋" w:eastAsia="仿宋" w:cs="仿宋"/>
          <w:b/>
          <w:bCs/>
          <w:color w:val="auto"/>
          <w:sz w:val="28"/>
          <w:szCs w:val="28"/>
          <w:highlight w:val="none"/>
        </w:rPr>
      </w:pPr>
    </w:p>
    <w:p w14:paraId="5E395919">
      <w:pPr>
        <w:rPr>
          <w:rFonts w:hint="eastAsia" w:ascii="仿宋" w:hAnsi="仿宋" w:eastAsia="仿宋" w:cs="仿宋"/>
          <w:color w:val="auto"/>
          <w:sz w:val="20"/>
          <w:szCs w:val="18"/>
          <w:highlight w:val="none"/>
        </w:rPr>
      </w:pPr>
    </w:p>
    <w:p w14:paraId="01036CF5">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24B86268">
      <w:pPr>
        <w:pStyle w:val="9"/>
        <w:spacing w:line="360" w:lineRule="auto"/>
        <w:jc w:val="center"/>
        <w:rPr>
          <w:rFonts w:hint="eastAsia" w:ascii="仿宋" w:hAnsi="仿宋" w:eastAsia="仿宋" w:cs="仿宋"/>
          <w:b/>
          <w:bCs/>
          <w:color w:val="auto"/>
          <w:sz w:val="28"/>
          <w:szCs w:val="28"/>
          <w:highlight w:val="none"/>
        </w:rPr>
      </w:pPr>
    </w:p>
    <w:p w14:paraId="3111B7BA">
      <w:pPr>
        <w:pStyle w:val="9"/>
        <w:spacing w:line="360" w:lineRule="auto"/>
        <w:jc w:val="both"/>
        <w:rPr>
          <w:rFonts w:hint="eastAsia" w:ascii="仿宋" w:hAnsi="仿宋" w:eastAsia="仿宋" w:cs="仿宋"/>
          <w:b/>
          <w:bCs/>
          <w:color w:val="auto"/>
          <w:sz w:val="28"/>
          <w:szCs w:val="28"/>
          <w:highlight w:val="none"/>
        </w:rPr>
      </w:pPr>
    </w:p>
    <w:p w14:paraId="3AF25B65">
      <w:pPr>
        <w:pStyle w:val="9"/>
        <w:spacing w:line="360" w:lineRule="auto"/>
        <w:jc w:val="both"/>
        <w:rPr>
          <w:rFonts w:hint="eastAsia" w:ascii="仿宋" w:hAnsi="仿宋" w:eastAsia="仿宋" w:cs="仿宋"/>
          <w:b/>
          <w:bCs/>
          <w:color w:val="auto"/>
          <w:sz w:val="28"/>
          <w:szCs w:val="28"/>
          <w:highlight w:val="none"/>
        </w:rPr>
      </w:pPr>
    </w:p>
    <w:p w14:paraId="4AC3783B">
      <w:pPr>
        <w:pStyle w:val="9"/>
        <w:spacing w:line="360" w:lineRule="auto"/>
        <w:jc w:val="both"/>
        <w:rPr>
          <w:rFonts w:hint="eastAsia" w:ascii="仿宋" w:hAnsi="仿宋" w:eastAsia="仿宋" w:cs="仿宋"/>
          <w:b/>
          <w:bCs/>
          <w:color w:val="auto"/>
          <w:sz w:val="28"/>
          <w:szCs w:val="28"/>
          <w:highlight w:val="none"/>
        </w:rPr>
      </w:pPr>
    </w:p>
    <w:p w14:paraId="787FCFB8">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14:paraId="70710298">
      <w:pPr>
        <w:pStyle w:val="9"/>
        <w:spacing w:line="360" w:lineRule="auto"/>
        <w:jc w:val="center"/>
        <w:rPr>
          <w:rFonts w:hint="eastAsia" w:ascii="仿宋" w:hAnsi="仿宋" w:eastAsia="仿宋" w:cs="仿宋"/>
          <w:b/>
          <w:bCs/>
          <w:color w:val="auto"/>
          <w:sz w:val="28"/>
          <w:szCs w:val="28"/>
          <w:highlight w:val="none"/>
          <w:lang w:val="zh-CN"/>
        </w:rPr>
      </w:pPr>
    </w:p>
    <w:p w14:paraId="3B7889E8">
      <w:pPr>
        <w:pStyle w:val="9"/>
        <w:spacing w:line="360" w:lineRule="auto"/>
        <w:jc w:val="center"/>
        <w:rPr>
          <w:rFonts w:hint="eastAsia" w:ascii="仿宋" w:hAnsi="仿宋" w:eastAsia="仿宋" w:cs="仿宋"/>
          <w:b/>
          <w:bCs/>
          <w:color w:val="auto"/>
          <w:sz w:val="28"/>
          <w:szCs w:val="28"/>
          <w:highlight w:val="none"/>
          <w:lang w:val="zh-CN"/>
        </w:rPr>
      </w:pPr>
    </w:p>
    <w:p w14:paraId="5320F134">
      <w:pPr>
        <w:pStyle w:val="9"/>
        <w:spacing w:line="360" w:lineRule="auto"/>
        <w:jc w:val="center"/>
        <w:rPr>
          <w:rFonts w:hint="eastAsia" w:ascii="仿宋" w:hAnsi="仿宋" w:eastAsia="仿宋" w:cs="仿宋"/>
          <w:b/>
          <w:bCs/>
          <w:color w:val="auto"/>
          <w:sz w:val="28"/>
          <w:szCs w:val="28"/>
          <w:highlight w:val="none"/>
          <w:lang w:val="zh-CN"/>
        </w:rPr>
      </w:pPr>
    </w:p>
    <w:p w14:paraId="641E5355">
      <w:pPr>
        <w:pStyle w:val="9"/>
        <w:spacing w:line="360" w:lineRule="auto"/>
        <w:jc w:val="center"/>
        <w:rPr>
          <w:rFonts w:hint="eastAsia" w:ascii="仿宋" w:hAnsi="仿宋" w:eastAsia="仿宋" w:cs="仿宋"/>
          <w:b/>
          <w:bCs/>
          <w:color w:val="auto"/>
          <w:sz w:val="28"/>
          <w:szCs w:val="28"/>
          <w:highlight w:val="none"/>
          <w:lang w:val="zh-CN"/>
        </w:rPr>
      </w:pPr>
    </w:p>
    <w:p w14:paraId="063B6C3D">
      <w:pPr>
        <w:pStyle w:val="9"/>
        <w:spacing w:line="360" w:lineRule="auto"/>
        <w:jc w:val="center"/>
        <w:rPr>
          <w:rFonts w:hint="eastAsia" w:ascii="仿宋" w:hAnsi="仿宋" w:eastAsia="仿宋" w:cs="仿宋"/>
          <w:b/>
          <w:bCs/>
          <w:color w:val="auto"/>
          <w:sz w:val="28"/>
          <w:szCs w:val="28"/>
          <w:highlight w:val="none"/>
          <w:lang w:val="en-US" w:eastAsia="zh-CN"/>
        </w:rPr>
      </w:pPr>
    </w:p>
    <w:p w14:paraId="566549DE">
      <w:pPr>
        <w:pStyle w:val="9"/>
        <w:spacing w:line="360" w:lineRule="auto"/>
        <w:jc w:val="center"/>
        <w:rPr>
          <w:rFonts w:hint="eastAsia" w:ascii="仿宋" w:hAnsi="仿宋" w:eastAsia="仿宋" w:cs="仿宋"/>
          <w:b/>
          <w:bCs/>
          <w:color w:val="auto"/>
          <w:sz w:val="28"/>
          <w:szCs w:val="28"/>
          <w:highlight w:val="none"/>
          <w:lang w:val="en-US" w:eastAsia="zh-CN"/>
        </w:rPr>
      </w:pPr>
    </w:p>
    <w:p w14:paraId="482D2BBF">
      <w:pPr>
        <w:pStyle w:val="9"/>
        <w:spacing w:line="360" w:lineRule="auto"/>
        <w:jc w:val="center"/>
        <w:rPr>
          <w:rFonts w:hint="eastAsia" w:ascii="仿宋" w:hAnsi="仿宋" w:eastAsia="仿宋" w:cs="仿宋"/>
          <w:b/>
          <w:bCs/>
          <w:color w:val="auto"/>
          <w:sz w:val="28"/>
          <w:szCs w:val="28"/>
          <w:highlight w:val="none"/>
          <w:lang w:val="en-US" w:eastAsia="zh-CN"/>
        </w:rPr>
      </w:pPr>
    </w:p>
    <w:p w14:paraId="1F664693">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08A4914F">
      <w:pPr>
        <w:pStyle w:val="9"/>
        <w:spacing w:line="360" w:lineRule="auto"/>
        <w:jc w:val="center"/>
        <w:rPr>
          <w:rFonts w:hint="eastAsia" w:ascii="仿宋" w:hAnsi="仿宋" w:eastAsia="仿宋" w:cs="仿宋"/>
          <w:b/>
          <w:bCs/>
          <w:color w:val="auto"/>
          <w:sz w:val="28"/>
          <w:szCs w:val="28"/>
          <w:highlight w:val="none"/>
        </w:rPr>
      </w:pPr>
    </w:p>
    <w:p w14:paraId="41E31104">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25D60EC2">
      <w:pPr>
        <w:rPr>
          <w:rFonts w:hint="eastAsia" w:ascii="仿宋" w:hAnsi="仿宋" w:eastAsia="仿宋" w:cs="仿宋"/>
          <w:color w:val="auto"/>
          <w:sz w:val="20"/>
          <w:szCs w:val="18"/>
          <w:highlight w:val="none"/>
        </w:rPr>
      </w:pPr>
    </w:p>
    <w:p w14:paraId="3583BBED">
      <w:pPr>
        <w:rPr>
          <w:rFonts w:hint="eastAsia" w:ascii="仿宋" w:hAnsi="仿宋" w:eastAsia="仿宋" w:cs="仿宋"/>
          <w:color w:val="auto"/>
          <w:sz w:val="20"/>
          <w:szCs w:val="18"/>
          <w:highlight w:val="none"/>
        </w:rPr>
      </w:pPr>
    </w:p>
    <w:p w14:paraId="2CDF3E7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C2B6BA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35B76F13">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3BC59AF3">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E15CF81">
      <w:r>
        <w:rPr>
          <w:rFonts w:hint="eastAsia" w:ascii="仿宋" w:hAnsi="仿宋" w:eastAsia="仿宋" w:cs="仿宋"/>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eastAsia" w:ascii="仿宋" w:hAnsi="仿宋" w:eastAsia="仿宋" w:cs="仿宋"/>
          <w:b/>
          <w:color w:val="auto"/>
          <w:sz w:val="36"/>
          <w:szCs w:val="36"/>
          <w:shd w:val="clear" w:color="060000" w:fill="auto"/>
          <w:lang w:val="en-US" w:eastAsia="zh-CN"/>
        </w:rPr>
        <w:t>比选</w:t>
      </w:r>
      <w:r>
        <w:rPr>
          <w:rFonts w:hint="eastAsia" w:ascii="仿宋" w:hAnsi="仿宋" w:eastAsia="仿宋" w:cs="仿宋"/>
          <w:b/>
          <w:color w:val="auto"/>
          <w:sz w:val="36"/>
          <w:szCs w:val="36"/>
          <w:shd w:val="clear" w:color="060000" w:fill="auto"/>
          <w:lang w:eastAsia="zh-CN"/>
        </w:rPr>
        <w:t>人有权拒绝接收。</w:t>
      </w:r>
    </w:p>
    <w:p w14:paraId="32AD24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783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DFFD">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53DF">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1FCA53DF">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ACB658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14556BE"/>
    <w:rsid w:val="021122B5"/>
    <w:rsid w:val="02FC45A7"/>
    <w:rsid w:val="04021749"/>
    <w:rsid w:val="04F63CC2"/>
    <w:rsid w:val="059D30B6"/>
    <w:rsid w:val="06104A21"/>
    <w:rsid w:val="08493BE3"/>
    <w:rsid w:val="085A5FF7"/>
    <w:rsid w:val="0949606C"/>
    <w:rsid w:val="095A3DD5"/>
    <w:rsid w:val="09DE0417"/>
    <w:rsid w:val="0F004A9B"/>
    <w:rsid w:val="0F791428"/>
    <w:rsid w:val="115B06EA"/>
    <w:rsid w:val="117F087D"/>
    <w:rsid w:val="119460F8"/>
    <w:rsid w:val="1360023A"/>
    <w:rsid w:val="14D507B4"/>
    <w:rsid w:val="15363948"/>
    <w:rsid w:val="1552390B"/>
    <w:rsid w:val="1D835251"/>
    <w:rsid w:val="1EB84FB4"/>
    <w:rsid w:val="21B26A88"/>
    <w:rsid w:val="21ED538F"/>
    <w:rsid w:val="22130EA0"/>
    <w:rsid w:val="23B44CBF"/>
    <w:rsid w:val="23F8720B"/>
    <w:rsid w:val="25586B85"/>
    <w:rsid w:val="258424AE"/>
    <w:rsid w:val="25846482"/>
    <w:rsid w:val="258B3AF2"/>
    <w:rsid w:val="259020DD"/>
    <w:rsid w:val="259E56DA"/>
    <w:rsid w:val="25EB1F94"/>
    <w:rsid w:val="26B47885"/>
    <w:rsid w:val="2895379B"/>
    <w:rsid w:val="29EF3C6E"/>
    <w:rsid w:val="29F554B9"/>
    <w:rsid w:val="2AA76515"/>
    <w:rsid w:val="2BCE666F"/>
    <w:rsid w:val="2BE302F2"/>
    <w:rsid w:val="2C0D6146"/>
    <w:rsid w:val="2D7050C6"/>
    <w:rsid w:val="2E4862BB"/>
    <w:rsid w:val="30C51A99"/>
    <w:rsid w:val="310444A3"/>
    <w:rsid w:val="32382BF4"/>
    <w:rsid w:val="3619097D"/>
    <w:rsid w:val="3687595A"/>
    <w:rsid w:val="381E22EE"/>
    <w:rsid w:val="38507FCD"/>
    <w:rsid w:val="3A7941B3"/>
    <w:rsid w:val="3A8F74D3"/>
    <w:rsid w:val="3AC9229B"/>
    <w:rsid w:val="3AED7D56"/>
    <w:rsid w:val="3B252BAF"/>
    <w:rsid w:val="3C1A7270"/>
    <w:rsid w:val="3DB54599"/>
    <w:rsid w:val="3DC33DF0"/>
    <w:rsid w:val="3FB8550E"/>
    <w:rsid w:val="40972C3D"/>
    <w:rsid w:val="42A3719F"/>
    <w:rsid w:val="44396802"/>
    <w:rsid w:val="444F192C"/>
    <w:rsid w:val="44803629"/>
    <w:rsid w:val="44E26451"/>
    <w:rsid w:val="45282B95"/>
    <w:rsid w:val="455F57C6"/>
    <w:rsid w:val="45C937D0"/>
    <w:rsid w:val="47060B1D"/>
    <w:rsid w:val="47431429"/>
    <w:rsid w:val="476017F7"/>
    <w:rsid w:val="47CC6C50"/>
    <w:rsid w:val="47F839E2"/>
    <w:rsid w:val="48A52C68"/>
    <w:rsid w:val="49164ABC"/>
    <w:rsid w:val="497118BC"/>
    <w:rsid w:val="49BF499E"/>
    <w:rsid w:val="4A952DAE"/>
    <w:rsid w:val="4B66509A"/>
    <w:rsid w:val="4BBD5522"/>
    <w:rsid w:val="4C8C537E"/>
    <w:rsid w:val="4CD53C0E"/>
    <w:rsid w:val="4DE2074E"/>
    <w:rsid w:val="4E994B9F"/>
    <w:rsid w:val="4FCD110C"/>
    <w:rsid w:val="4FF77255"/>
    <w:rsid w:val="505667B7"/>
    <w:rsid w:val="50BA7F81"/>
    <w:rsid w:val="51583D23"/>
    <w:rsid w:val="552C446C"/>
    <w:rsid w:val="55C951EF"/>
    <w:rsid w:val="56312D95"/>
    <w:rsid w:val="56CE3AA9"/>
    <w:rsid w:val="57376C93"/>
    <w:rsid w:val="57D83D28"/>
    <w:rsid w:val="58F95B31"/>
    <w:rsid w:val="59B47F65"/>
    <w:rsid w:val="5ABA5A4E"/>
    <w:rsid w:val="5BC87CF7"/>
    <w:rsid w:val="5D846E29"/>
    <w:rsid w:val="5E2C6C63"/>
    <w:rsid w:val="5EA44A4C"/>
    <w:rsid w:val="5FAF36A8"/>
    <w:rsid w:val="5FFA14E0"/>
    <w:rsid w:val="60372166"/>
    <w:rsid w:val="60D54EE6"/>
    <w:rsid w:val="63777BFD"/>
    <w:rsid w:val="64F61D79"/>
    <w:rsid w:val="65031DA0"/>
    <w:rsid w:val="65BB5819"/>
    <w:rsid w:val="660D5AC7"/>
    <w:rsid w:val="67E816B3"/>
    <w:rsid w:val="686B482C"/>
    <w:rsid w:val="68BD6F97"/>
    <w:rsid w:val="69286584"/>
    <w:rsid w:val="698060B5"/>
    <w:rsid w:val="69D50B42"/>
    <w:rsid w:val="6A530054"/>
    <w:rsid w:val="6A6F6406"/>
    <w:rsid w:val="6A741F92"/>
    <w:rsid w:val="6A9A31A7"/>
    <w:rsid w:val="6CF07C20"/>
    <w:rsid w:val="6DBD011A"/>
    <w:rsid w:val="6DBF6C55"/>
    <w:rsid w:val="6DD864C0"/>
    <w:rsid w:val="713003C1"/>
    <w:rsid w:val="716C47E2"/>
    <w:rsid w:val="72C154D1"/>
    <w:rsid w:val="73AD7AA7"/>
    <w:rsid w:val="73B47087"/>
    <w:rsid w:val="741B1AD7"/>
    <w:rsid w:val="748C1DB2"/>
    <w:rsid w:val="751122B7"/>
    <w:rsid w:val="758D193E"/>
    <w:rsid w:val="7610431D"/>
    <w:rsid w:val="770025E3"/>
    <w:rsid w:val="78441ADC"/>
    <w:rsid w:val="788E0646"/>
    <w:rsid w:val="79AF45B3"/>
    <w:rsid w:val="7A6D61E2"/>
    <w:rsid w:val="7A8F7F06"/>
    <w:rsid w:val="7D4A0A5C"/>
    <w:rsid w:val="7D9521E6"/>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4604</Words>
  <Characters>4775</Characters>
  <Lines>0</Lines>
  <Paragraphs>0</Paragraphs>
  <TotalTime>3</TotalTime>
  <ScaleCrop>false</ScaleCrop>
  <LinksUpToDate>false</LinksUpToDate>
  <CharactersWithSpaces>5069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2025-05-22T09:59:52Z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207C0CCA956041999803668999B9F86F_13</vt:lpwstr>
  </property>
</Properties>
</file>