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1"/>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442" w:firstLineChars="200"/>
              <w:jc w:val="left"/>
              <w:textAlignment w:val="center"/>
              <w:rPr>
                <w:rFonts w:hint="default" w:ascii="Times New Roman" w:hAnsi="Times New Roman" w:eastAsia="仿宋_GB2312" w:cs="Times New Roman"/>
                <w:b/>
                <w:color w:val="000000"/>
                <w:sz w:val="22"/>
                <w:szCs w:val="22"/>
                <w:highlight w:val="none"/>
                <w:lang w:val="en-US" w:eastAsia="zh-CN"/>
              </w:rPr>
            </w:pP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hint="eastAsia" w:ascii="Times New Roman" w:hAnsi="Times New Roman" w:eastAsia="仿宋_GB2312" w:cs="Times New Roman"/>
                <w:b/>
                <w:color w:val="000000"/>
                <w:kern w:val="0"/>
                <w:sz w:val="32"/>
                <w:szCs w:val="32"/>
                <w:highlight w:val="none"/>
                <w:lang w:eastAsia="zh-CN" w:bidi="ar"/>
              </w:rPr>
            </w:pPr>
            <w:r>
              <w:rPr>
                <w:rFonts w:hint="default" w:ascii="Times New Roman" w:hAnsi="Times New Roman" w:eastAsia="仿宋_GB2312" w:cs="Times New Roman"/>
                <w:b/>
                <w:color w:val="000000"/>
                <w:kern w:val="0"/>
                <w:sz w:val="32"/>
                <w:szCs w:val="32"/>
                <w:highlight w:val="none"/>
                <w:lang w:bidi="ar"/>
              </w:rPr>
              <w:t>报价</w:t>
            </w:r>
            <w:r>
              <w:rPr>
                <w:rFonts w:hint="eastAsia" w:ascii="Times New Roman" w:hAnsi="Times New Roman" w:eastAsia="仿宋_GB2312" w:cs="Times New Roman"/>
                <w:b/>
                <w:color w:val="000000"/>
                <w:kern w:val="0"/>
                <w:sz w:val="32"/>
                <w:szCs w:val="32"/>
                <w:highlight w:val="none"/>
                <w:lang w:eastAsia="zh-CN" w:bidi="ar"/>
              </w:rPr>
              <w:t>（单价）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3DBFEAA">
      <w:pPr>
        <w:pStyle w:val="3"/>
        <w:pageBreakBefore w:val="0"/>
        <w:kinsoku/>
        <w:wordWrap/>
        <w:overflowPunct/>
        <w:topLinePunct w:val="0"/>
        <w:bidi w:val="0"/>
        <w:spacing w:line="52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303E2E8">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58B4DC21">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5A4471A">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DDF1C21">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73E39B01">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0DE7B77D">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5A0BED1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附件二</w:t>
      </w:r>
    </w:p>
    <w:p w14:paraId="0B3EC263">
      <w:pPr>
        <w:pStyle w:val="6"/>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w:t>
      </w:r>
      <w:r>
        <w:rPr>
          <w:rFonts w:hint="eastAsia" w:ascii="Times New Roman" w:hAnsi="Times New Roman" w:eastAsia="方正小标宋简体" w:cs="Times New Roman"/>
          <w:b w:val="0"/>
          <w:bCs/>
          <w:sz w:val="44"/>
          <w:szCs w:val="44"/>
          <w:highlight w:val="none"/>
          <w:lang w:val="en-US" w:eastAsia="zh-CN"/>
        </w:rPr>
        <w:t>分</w:t>
      </w:r>
      <w:r>
        <w:rPr>
          <w:rFonts w:hint="default" w:ascii="Times New Roman" w:hAnsi="Times New Roman" w:eastAsia="方正小标宋简体" w:cs="Times New Roman"/>
          <w:b w:val="0"/>
          <w:bCs/>
          <w:sz w:val="44"/>
          <w:szCs w:val="44"/>
          <w:highlight w:val="none"/>
          <w:lang w:val="zh-CN"/>
        </w:rPr>
        <w:t>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14:paraId="6DD90E1A">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价格分值：</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D8F70C0">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u w:val="single"/>
                <w:lang w:val="zh-CN"/>
              </w:rPr>
            </w:pPr>
            <w:r>
              <w:rPr>
                <w:rFonts w:hint="eastAsia" w:ascii="Times New Roman" w:hAnsi="Times New Roman" w:eastAsia="仿宋_GB2312" w:cs="Times New Roman"/>
                <w:sz w:val="32"/>
                <w:szCs w:val="32"/>
                <w:highlight w:val="none"/>
                <w:lang w:val="en-US" w:eastAsia="zh-CN"/>
              </w:rPr>
              <w:t>人员资质</w:t>
            </w:r>
            <w:r>
              <w:rPr>
                <w:rFonts w:hint="default" w:ascii="Times New Roman" w:hAnsi="Times New Roman" w:eastAsia="仿宋_GB2312" w:cs="Times New Roman"/>
                <w:sz w:val="32"/>
                <w:szCs w:val="32"/>
                <w:highlight w:val="none"/>
                <w:lang w:val="zh-CN"/>
              </w:rPr>
              <w:t>部分：</w:t>
            </w:r>
            <w:r>
              <w:rPr>
                <w:rFonts w:hint="eastAsia"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C8199B4">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eastAsia="zh-CN"/>
              </w:rPr>
              <w:t>部分：</w:t>
            </w:r>
            <w:r>
              <w:rPr>
                <w:rFonts w:hint="eastAsia" w:ascii="Times New Roman" w:hAnsi="Times New Roman" w:eastAsia="仿宋_GB2312" w:cs="Times New Roman"/>
                <w:i w:val="0"/>
                <w:iCs w:val="0"/>
                <w:sz w:val="32"/>
                <w:szCs w:val="32"/>
                <w:highlight w:val="none"/>
                <w:u w:val="single"/>
                <w:lang w:val="en-US" w:eastAsia="zh-CN"/>
              </w:rPr>
              <w:t>15</w:t>
            </w:r>
            <w:r>
              <w:rPr>
                <w:rFonts w:hint="default" w:ascii="Times New Roman" w:hAnsi="Times New Roman" w:eastAsia="仿宋_GB2312" w:cs="Times New Roman"/>
                <w:i w:val="0"/>
                <w:iCs w:val="0"/>
                <w:sz w:val="32"/>
                <w:szCs w:val="32"/>
                <w:highlight w:val="none"/>
                <w:u w:val="single"/>
                <w:lang w:val="en-US" w:eastAsia="zh-CN"/>
              </w:rPr>
              <w:t>分</w:t>
            </w:r>
            <w:bookmarkStart w:id="0" w:name="_GoBack"/>
            <w:bookmarkEnd w:id="0"/>
          </w:p>
          <w:p w14:paraId="1C1A99A1">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部分：</w:t>
            </w:r>
            <w:r>
              <w:rPr>
                <w:rFonts w:hint="eastAsia" w:ascii="Times New Roman" w:hAnsi="Times New Roman" w:eastAsia="仿宋_GB2312" w:cs="Times New Roman"/>
                <w:sz w:val="32"/>
                <w:szCs w:val="32"/>
                <w:highlight w:val="none"/>
                <w:u w:val="single"/>
                <w:lang w:val="en-US" w:eastAsia="zh-CN"/>
              </w:rPr>
              <w:t>25</w:t>
            </w:r>
            <w:r>
              <w:rPr>
                <w:rFonts w:hint="default" w:ascii="Times New Roman" w:hAnsi="Times New Roman" w:eastAsia="仿宋_GB2312" w:cs="Times New Roman"/>
                <w:sz w:val="32"/>
                <w:szCs w:val="32"/>
                <w:highlight w:val="none"/>
                <w:u w:val="single"/>
                <w:lang w:val="en-US" w:eastAsia="zh-CN"/>
              </w:rPr>
              <w:t xml:space="preserve">分 </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5592B0AC">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评分项目</w:t>
            </w:r>
          </w:p>
        </w:tc>
        <w:tc>
          <w:tcPr>
            <w:tcW w:w="1405" w:type="dxa"/>
            <w:noWrap w:val="0"/>
            <w:tcMar>
              <w:top w:w="0" w:type="dxa"/>
              <w:left w:w="0" w:type="dxa"/>
              <w:bottom w:w="0" w:type="dxa"/>
              <w:right w:w="0" w:type="dxa"/>
            </w:tcMar>
            <w:vAlign w:val="center"/>
          </w:tcPr>
          <w:p w14:paraId="2CFCAA16">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分值</w:t>
            </w:r>
          </w:p>
        </w:tc>
        <w:tc>
          <w:tcPr>
            <w:tcW w:w="6786" w:type="dxa"/>
            <w:noWrap w:val="0"/>
            <w:tcMar>
              <w:top w:w="0" w:type="dxa"/>
              <w:left w:w="0" w:type="dxa"/>
              <w:bottom w:w="0" w:type="dxa"/>
              <w:right w:w="0" w:type="dxa"/>
            </w:tcMar>
            <w:vAlign w:val="center"/>
          </w:tcPr>
          <w:p w14:paraId="41DB0DAF">
            <w:pPr>
              <w:widowControl w:val="0"/>
              <w:adjustRightInd/>
              <w:spacing w:after="0" w:line="580" w:lineRule="exact"/>
              <w:jc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评分标准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7152F76E">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tc>
        <w:tc>
          <w:tcPr>
            <w:tcW w:w="1405" w:type="dxa"/>
            <w:noWrap w:val="0"/>
            <w:tcMar>
              <w:top w:w="0" w:type="dxa"/>
              <w:left w:w="0" w:type="dxa"/>
              <w:bottom w:w="0" w:type="dxa"/>
              <w:right w:w="0" w:type="dxa"/>
            </w:tcMar>
            <w:vAlign w:val="center"/>
          </w:tcPr>
          <w:p w14:paraId="390CD85F">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3F064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1.服务费用超过控制价为无效报价（报价为每公里日常养护单价）；</w:t>
            </w:r>
          </w:p>
          <w:p w14:paraId="04760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2.所有参与的申请人最低的有效报价为基准报价；</w:t>
            </w:r>
          </w:p>
          <w:p w14:paraId="580EA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3.报价得分=（基准报价/报价）×30分。</w:t>
            </w:r>
          </w:p>
          <w:p w14:paraId="27CBC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z w:val="32"/>
                <w:szCs w:val="32"/>
                <w:highlight w:val="none"/>
                <w:lang w:val="en-US" w:eastAsia="zh-CN"/>
              </w:rPr>
              <w:t>招标人有权否决恶意低价投标。</w:t>
            </w:r>
          </w:p>
        </w:tc>
      </w:tr>
      <w:tr w14:paraId="03A8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08" w:type="dxa"/>
            <w:noWrap w:val="0"/>
            <w:tcMar>
              <w:top w:w="0" w:type="dxa"/>
              <w:left w:w="0" w:type="dxa"/>
              <w:bottom w:w="0" w:type="dxa"/>
              <w:right w:w="0" w:type="dxa"/>
            </w:tcMar>
            <w:vAlign w:val="center"/>
          </w:tcPr>
          <w:p w14:paraId="1FF941E7">
            <w:pPr>
              <w:pageBreakBefore w:val="0"/>
              <w:kinsoku/>
              <w:wordWrap/>
              <w:overflowPunct/>
              <w:topLinePunct w:val="0"/>
              <w:bidi w:val="0"/>
              <w:adjustRightInd w:val="0"/>
              <w:snapToGrid w:val="0"/>
              <w:spacing w:line="520" w:lineRule="exact"/>
              <w:jc w:val="cente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人员资质</w:t>
            </w:r>
          </w:p>
        </w:tc>
        <w:tc>
          <w:tcPr>
            <w:tcW w:w="1405" w:type="dxa"/>
            <w:noWrap w:val="0"/>
            <w:tcMar>
              <w:top w:w="0" w:type="dxa"/>
              <w:left w:w="0" w:type="dxa"/>
              <w:bottom w:w="0" w:type="dxa"/>
              <w:right w:w="0" w:type="dxa"/>
            </w:tcMar>
            <w:vAlign w:val="center"/>
          </w:tcPr>
          <w:p w14:paraId="283D764C">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项目人员</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4ECF3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color w:val="000000"/>
                <w:sz w:val="32"/>
                <w:szCs w:val="32"/>
                <w:highlight w:val="none"/>
                <w:lang w:val="en-US" w:eastAsia="zh-CN"/>
              </w:rPr>
              <w:t>人员资质：项目团队人数不少于 25 人得2分，项目负责人(交通工程副高级以上职称)得2分，其他管理组成人员具有公路养护相关专业高级技工及以上职称的每有一人得3分，最高得 12分。公路养护技术工人具有高级技工及以上证书的每有一人得1分，最高得14分。</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5E513F6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企业业绩</w:t>
            </w:r>
          </w:p>
        </w:tc>
        <w:tc>
          <w:tcPr>
            <w:tcW w:w="1405" w:type="dxa"/>
            <w:noWrap w:val="0"/>
            <w:tcMar>
              <w:top w:w="0" w:type="dxa"/>
              <w:left w:w="0" w:type="dxa"/>
              <w:bottom w:w="0" w:type="dxa"/>
              <w:right w:w="0" w:type="dxa"/>
            </w:tcMar>
            <w:vAlign w:val="center"/>
          </w:tcPr>
          <w:p w14:paraId="52DA189C">
            <w:pPr>
              <w:pageBreakBefore w:val="0"/>
              <w:kinsoku/>
              <w:wordWrap/>
              <w:overflowPunct/>
              <w:topLinePunct w:val="0"/>
              <w:bidi w:val="0"/>
              <w:adjustRightInd w:val="0"/>
              <w:snapToGrid w:val="0"/>
              <w:spacing w:line="520" w:lineRule="exact"/>
              <w:jc w:val="center"/>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业绩</w:t>
            </w:r>
          </w:p>
          <w:p w14:paraId="18961D9A">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分）</w:t>
            </w:r>
          </w:p>
        </w:tc>
        <w:tc>
          <w:tcPr>
            <w:tcW w:w="6786" w:type="dxa"/>
            <w:noWrap w:val="0"/>
            <w:tcMar>
              <w:top w:w="0" w:type="dxa"/>
              <w:left w:w="0" w:type="dxa"/>
              <w:bottom w:w="0" w:type="dxa"/>
              <w:right w:w="0" w:type="dxa"/>
            </w:tcMar>
            <w:vAlign w:val="center"/>
          </w:tcPr>
          <w:p w14:paraId="580D427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color w:val="000000"/>
                <w:sz w:val="32"/>
                <w:szCs w:val="32"/>
                <w:highlight w:val="none"/>
                <w:lang w:val="en-US" w:eastAsia="zh-CN"/>
              </w:rPr>
              <w:t>近三年公路项目类似业绩(以合同和中标通知书为准）三项以上者得15分，缺一项扣5分,没有不得分。</w:t>
            </w:r>
          </w:p>
        </w:tc>
      </w:tr>
      <w:tr w14:paraId="3523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8" w:type="dxa"/>
            <w:noWrap w:val="0"/>
            <w:tcMar>
              <w:top w:w="0" w:type="dxa"/>
              <w:left w:w="0" w:type="dxa"/>
              <w:bottom w:w="0" w:type="dxa"/>
              <w:right w:w="0" w:type="dxa"/>
            </w:tcMar>
            <w:vAlign w:val="center"/>
          </w:tcPr>
          <w:p w14:paraId="5C278F21">
            <w:pPr>
              <w:pageBreakBefore w:val="0"/>
              <w:kinsoku/>
              <w:wordWrap/>
              <w:overflowPunct/>
              <w:topLinePunct w:val="0"/>
              <w:bidi w:val="0"/>
              <w:adjustRightInd w:val="0"/>
              <w:snapToGrid w:val="0"/>
              <w:spacing w:line="520" w:lineRule="exact"/>
              <w:jc w:val="center"/>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服务方案</w:t>
            </w:r>
          </w:p>
        </w:tc>
        <w:tc>
          <w:tcPr>
            <w:tcW w:w="1405" w:type="dxa"/>
            <w:noWrap w:val="0"/>
            <w:tcMar>
              <w:top w:w="0" w:type="dxa"/>
              <w:left w:w="0" w:type="dxa"/>
              <w:bottom w:w="0" w:type="dxa"/>
              <w:right w:w="0" w:type="dxa"/>
            </w:tcMar>
            <w:vAlign w:val="center"/>
          </w:tcPr>
          <w:p w14:paraId="6630EA40">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分）</w:t>
            </w:r>
          </w:p>
        </w:tc>
        <w:tc>
          <w:tcPr>
            <w:tcW w:w="6786" w:type="dxa"/>
            <w:noWrap w:val="0"/>
            <w:tcMar>
              <w:top w:w="0" w:type="dxa"/>
              <w:left w:w="0" w:type="dxa"/>
              <w:bottom w:w="0" w:type="dxa"/>
              <w:right w:w="0" w:type="dxa"/>
            </w:tcMar>
            <w:vAlign w:val="center"/>
          </w:tcPr>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6"/>
            </w:tblGrid>
            <w:tr w14:paraId="682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786" w:type="dxa"/>
                  <w:tcBorders>
                    <w:top w:val="single" w:color="809FD9" w:sz="8" w:space="0"/>
                    <w:left w:val="single" w:color="809FD9" w:sz="8" w:space="0"/>
                    <w:bottom w:val="single" w:color="809FD9" w:sz="8" w:space="0"/>
                    <w:right w:val="single" w:color="809FD9" w:sz="8" w:space="0"/>
                  </w:tcBorders>
                  <w:shd w:val="clear" w:color="auto" w:fill="FEFEFE"/>
                  <w:noWrap w:val="0"/>
                  <w:tcMar>
                    <w:top w:w="0" w:type="dxa"/>
                    <w:left w:w="0" w:type="dxa"/>
                    <w:bottom w:w="0" w:type="dxa"/>
                    <w:right w:w="0" w:type="dxa"/>
                  </w:tcMar>
                  <w:vAlign w:val="center"/>
                </w:tcPr>
                <w:p w14:paraId="4B84D6DC">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1.养护方案(满分7分):针对具体项目类型特点，制定详细面的养护方案，明确审核原则、重点审核内容、具体审核措施等。优秀得5-7分，良好得3-4分、一般得1-2分，没有不得分。</w:t>
                  </w:r>
                </w:p>
                <w:p w14:paraId="0F40AEF5">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2.质量控制(满分5分):针对本项目质量要求，制定出实现量目标的具体保证措施，进行分析并制定出相应的处理方法。优秀得3-5分，良好得1-2分，没有不得分。</w:t>
                  </w:r>
                </w:p>
                <w:p w14:paraId="06399BF3">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3.养护设备(满分3分):自有养护机械巡查车辆、洒水车辆、清扫车辆、特种养护机械每有一辆得0.5分，最高得3分。</w:t>
                  </w:r>
                </w:p>
                <w:p w14:paraId="77C3445B">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4.保密措施及档案管理制度（满分5分）。优秀得3-5分，良好得1-2分，没有不得分。</w:t>
                  </w:r>
                </w:p>
                <w:p w14:paraId="0DC3CBF9">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4126DF2C">
            <w:pPr>
              <w:pageBreakBefore w:val="0"/>
              <w:widowControl/>
              <w:numPr>
                <w:ilvl w:val="0"/>
                <w:numId w:val="0"/>
              </w:numPr>
              <w:kinsoku/>
              <w:wordWrap/>
              <w:overflowPunct/>
              <w:topLinePunct w:val="0"/>
              <w:bidi w:val="0"/>
              <w:adjustRightInd w:val="0"/>
              <w:snapToGrid w:val="0"/>
              <w:spacing w:line="520" w:lineRule="exact"/>
              <w:jc w:val="both"/>
              <w:rPr>
                <w:rFonts w:hint="default" w:ascii="Times New Roman" w:hAnsi="Times New Roman" w:eastAsia="仿宋_GB2312" w:cs="Times New Roman"/>
                <w:sz w:val="32"/>
                <w:szCs w:val="32"/>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5481096F">
      <w:pPr>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highlight w:val="none"/>
          <w:lang w:val="en-US" w:eastAsia="zh-CN"/>
        </w:rPr>
        <w:br w:type="page"/>
      </w:r>
    </w:p>
    <w:p w14:paraId="5398E764">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59196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2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ind w:firstLine="6400" w:firstLineChars="2000"/>
        <w:rPr>
          <w:rFonts w:hint="default" w:ascii="Times New Roman" w:hAnsi="Times New Roman" w:eastAsia="仿宋_GB2312" w:cs="Times New Roman"/>
          <w:sz w:val="32"/>
          <w:szCs w:val="32"/>
        </w:rPr>
      </w:pPr>
    </w:p>
    <w:p w14:paraId="53D2C21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1560B4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1696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sectPr>
      <w:pgSz w:w="11906" w:h="16838"/>
      <w:pgMar w:top="1134"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56A322E-F9AE-457B-9849-E68FF4F59AF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0B3110A-51C6-4B3E-A090-4EED0E7337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1289406A"/>
    <w:rsid w:val="05420A73"/>
    <w:rsid w:val="0759622A"/>
    <w:rsid w:val="08150446"/>
    <w:rsid w:val="092B3F6C"/>
    <w:rsid w:val="0BBA05E1"/>
    <w:rsid w:val="0D455A08"/>
    <w:rsid w:val="0ED37E91"/>
    <w:rsid w:val="1289406A"/>
    <w:rsid w:val="13AA3D12"/>
    <w:rsid w:val="164953A2"/>
    <w:rsid w:val="1B437E28"/>
    <w:rsid w:val="1BDD6EE9"/>
    <w:rsid w:val="1C2559B1"/>
    <w:rsid w:val="22682FB8"/>
    <w:rsid w:val="22A00A9F"/>
    <w:rsid w:val="2389558B"/>
    <w:rsid w:val="2396257F"/>
    <w:rsid w:val="246A0453"/>
    <w:rsid w:val="249C7F38"/>
    <w:rsid w:val="253B5191"/>
    <w:rsid w:val="27A55E01"/>
    <w:rsid w:val="28A1559D"/>
    <w:rsid w:val="2A2651C8"/>
    <w:rsid w:val="2C01620C"/>
    <w:rsid w:val="2CDE24A4"/>
    <w:rsid w:val="2CFD2151"/>
    <w:rsid w:val="34771878"/>
    <w:rsid w:val="34B322BA"/>
    <w:rsid w:val="37126B5F"/>
    <w:rsid w:val="37173FE5"/>
    <w:rsid w:val="38895CD0"/>
    <w:rsid w:val="3AE47B4E"/>
    <w:rsid w:val="41502629"/>
    <w:rsid w:val="456C320E"/>
    <w:rsid w:val="4869662A"/>
    <w:rsid w:val="4CC52231"/>
    <w:rsid w:val="52441102"/>
    <w:rsid w:val="52E87D3E"/>
    <w:rsid w:val="5ED658B5"/>
    <w:rsid w:val="5F1B71F9"/>
    <w:rsid w:val="5F3E5B4F"/>
    <w:rsid w:val="600910AF"/>
    <w:rsid w:val="627B58F6"/>
    <w:rsid w:val="64B60E18"/>
    <w:rsid w:val="64B82739"/>
    <w:rsid w:val="64FB7A29"/>
    <w:rsid w:val="684D2812"/>
    <w:rsid w:val="68FA37E9"/>
    <w:rsid w:val="6A461DA4"/>
    <w:rsid w:val="6A7A2B04"/>
    <w:rsid w:val="6B7F1EEF"/>
    <w:rsid w:val="6C2E449C"/>
    <w:rsid w:val="700C1760"/>
    <w:rsid w:val="74A842FB"/>
    <w:rsid w:val="75A50F0A"/>
    <w:rsid w:val="76F626CA"/>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Lines="0" w:afterAutospacing="0"/>
      <w:ind w:firstLine="723" w:firstLineChars="200"/>
    </w:pPr>
    <w:rPr>
      <w:rFonts w:asciiTheme="minorAscii" w:hAnsiTheme="minorAscii"/>
    </w:rPr>
  </w:style>
  <w:style w:type="paragraph" w:styleId="6">
    <w:name w:val="Plain Text"/>
    <w:basedOn w:val="1"/>
    <w:autoRedefine/>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3">
    <w:name w:val="Strong"/>
    <w:basedOn w:val="12"/>
    <w:autoRedefine/>
    <w:qFormat/>
    <w:uiPriority w:val="0"/>
    <w:rPr>
      <w:b/>
    </w:rPr>
  </w:style>
  <w:style w:type="character" w:styleId="14">
    <w:name w:val="Emphasis"/>
    <w:basedOn w:val="12"/>
    <w:autoRedefine/>
    <w:qFormat/>
    <w:uiPriority w:val="0"/>
    <w:rPr>
      <w:i/>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文档说明标题"/>
    <w:basedOn w:val="1"/>
    <w:qFormat/>
    <w:uiPriority w:val="0"/>
    <w:pPr>
      <w:spacing w:before="50" w:beforeLines="50" w:after="50" w:afterLines="50" w:line="360" w:lineRule="auto"/>
      <w:jc w:val="center"/>
      <w:outlineLvl w:val="9"/>
    </w:pPr>
    <w:rPr>
      <w:rFonts w:hint="eastAsia" w:ascii="Arial" w:hAnsi="Arial"/>
      <w:b/>
      <w:sz w:val="36"/>
      <w:lang w:eastAsia="zh-Hans"/>
    </w:rPr>
  </w:style>
  <w:style w:type="paragraph" w:customStyle="1" w:styleId="18">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19">
    <w:name w:val="节标题"/>
    <w:basedOn w:val="1"/>
    <w:autoRedefine/>
    <w:qFormat/>
    <w:uiPriority w:val="0"/>
    <w:pPr>
      <w:keepNext/>
      <w:keepLines/>
      <w:spacing w:before="340" w:beforeLines="0" w:after="330" w:afterLines="0" w:line="360" w:lineRule="auto"/>
      <w:jc w:val="center"/>
      <w:outlineLvl w:val="0"/>
    </w:pPr>
    <w:rPr>
      <w:rFonts w:asciiTheme="minorAscii" w:hAnsiTheme="minorAscii"/>
      <w:b/>
      <w:kern w:val="44"/>
      <w:sz w:val="32"/>
      <w:lang w:eastAsia="zh-Hans"/>
    </w:rPr>
  </w:style>
  <w:style w:type="paragraph" w:customStyle="1" w:styleId="20">
    <w:name w:val="附录标题"/>
    <w:basedOn w:val="1"/>
    <w:autoRedefine/>
    <w:qFormat/>
    <w:uiPriority w:val="0"/>
    <w:pPr>
      <w:keepNext/>
      <w:keepLines/>
      <w:spacing w:before="50" w:beforeLines="50" w:after="50" w:afterLines="50" w:line="360" w:lineRule="auto"/>
      <w:jc w:val="left"/>
      <w:outlineLvl w:val="0"/>
    </w:pPr>
    <w:rPr>
      <w:rFonts w:hint="default" w:asciiTheme="minorAscii" w:hAnsiTheme="minorAscii"/>
      <w:b/>
      <w:kern w:val="44"/>
      <w:sz w:val="36"/>
      <w:lang w:eastAsia="zh-Hans"/>
    </w:rPr>
  </w:style>
  <w:style w:type="character" w:customStyle="1" w:styleId="21">
    <w:name w:val="摘要"/>
    <w:basedOn w:val="12"/>
    <w:autoRedefine/>
    <w:qFormat/>
    <w:uiPriority w:val="0"/>
    <w:rPr>
      <w:rFonts w:hint="eastAsia" w:ascii="Calibri" w:hAnsi="Calibri"/>
      <w:b/>
      <w:lang w:val="en-US" w:eastAsia="zh-Hans"/>
    </w:rPr>
  </w:style>
  <w:style w:type="character" w:customStyle="1" w:styleId="22">
    <w:name w:val="关键词"/>
    <w:basedOn w:val="12"/>
    <w:qFormat/>
    <w:uiPriority w:val="0"/>
    <w:rPr>
      <w:rFonts w:hint="eastAsia" w:ascii="Calibri" w:hAnsi="Calibri"/>
      <w:b/>
      <w:lang w:val="en-US" w:eastAsia="zh-Hans"/>
    </w:rPr>
  </w:style>
  <w:style w:type="paragraph" w:customStyle="1" w:styleId="23">
    <w:name w:val="题注1"/>
    <w:basedOn w:val="1"/>
    <w:autoRedefine/>
    <w:qFormat/>
    <w:uiPriority w:val="0"/>
    <w:pPr>
      <w:jc w:val="center"/>
    </w:pPr>
    <w:rPr>
      <w:rFonts w:hint="default" w:asciiTheme="minorAscii" w:hAnsiTheme="minorAscii"/>
      <w:lang w:eastAsia="zh-Hans"/>
    </w:rPr>
  </w:style>
  <w:style w:type="character" w:customStyle="1" w:styleId="24">
    <w:name w:val="标题 1 Char"/>
    <w:link w:val="2"/>
    <w:qFormat/>
    <w:uiPriority w:val="0"/>
    <w:rPr>
      <w:b/>
      <w:kern w:val="44"/>
      <w:sz w:val="44"/>
    </w:rPr>
  </w:style>
  <w:style w:type="paragraph" w:customStyle="1" w:styleId="25">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1221</Words>
  <Characters>1266</Characters>
  <Lines>0</Lines>
  <Paragraphs>0</Paragraphs>
  <TotalTime>114</TotalTime>
  <ScaleCrop>false</ScaleCrop>
  <LinksUpToDate>false</LinksUpToDate>
  <CharactersWithSpaces>1293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2024-12-17T08:07:00Z</cp:lastPrinted>
  <dcterms:modified xsi:type="dcterms:W3CDTF">2025-01-14T00:44:21Z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746212E59FBE4D47A54E08363399D97B_13</vt:lpwstr>
  </property>
  <property fmtid="{D5CDD505-2E9C-101B-9397-08002B2CF9AE}" pid="4" name="KSOTemplateDocerSaveRecord">
    <vt:lpwstr>eyJoZGlkIjoiYzgzZTc0ZGM5ODYzYTA0Zjk2MDQ0M2JlNWFiODg0NDciLCJ1c2VySWQiOiI4NDIwNTI3OTIifQ==</vt:lpwstr>
  </property>
</Properties>
</file>