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A3C1D">
      <w:pPr>
        <w:adjustRightInd w:val="0"/>
        <w:snapToGrid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附件1</w:t>
      </w:r>
    </w:p>
    <w:p w14:paraId="334302DC"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服务报价单</w:t>
      </w:r>
    </w:p>
    <w:p w14:paraId="0AC4AC70">
      <w:pPr>
        <w:spacing w:line="560" w:lineRule="exact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tbl>
      <w:tblPr>
        <w:tblStyle w:val="14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4"/>
        <w:gridCol w:w="5549"/>
      </w:tblGrid>
      <w:tr w14:paraId="3FC5B6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AE05C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6C94A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lang w:val="en-US" w:eastAsia="zh-CN"/>
              </w:rPr>
              <w:t>许昌城投公租房客服中心装修</w:t>
            </w:r>
          </w:p>
        </w:tc>
      </w:tr>
      <w:tr w14:paraId="1624E2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21356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  <w:t>申请人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AF0D4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</w:p>
        </w:tc>
      </w:tr>
      <w:tr w14:paraId="683302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B6E4E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  <w:t>申请人资质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C525B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</w:p>
        </w:tc>
      </w:tr>
      <w:tr w14:paraId="0AC1E1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1EBA2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  <w:t>项目负责人</w:t>
            </w:r>
          </w:p>
          <w:p w14:paraId="24352120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  <w:t>（职称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lang w:val="en-US" w:eastAsia="zh-CN"/>
              </w:rPr>
              <w:t>执业证书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  <w:t>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3288E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</w:p>
        </w:tc>
      </w:tr>
      <w:tr w14:paraId="150CEB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C389B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  <w:t>项目工作内容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24656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14:paraId="61CF17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7543C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  <w:t>报价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35E16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****元（含税）</w:t>
            </w:r>
          </w:p>
        </w:tc>
      </w:tr>
    </w:tbl>
    <w:p w14:paraId="10290D52">
      <w:pPr>
        <w:adjustRightInd w:val="0"/>
        <w:spacing w:line="56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6068BF6">
      <w:pPr>
        <w:pStyle w:val="3"/>
        <w:ind w:firstLine="5461" w:firstLineChars="1700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年    月    日</w:t>
      </w:r>
    </w:p>
    <w:p w14:paraId="5B8BAF33">
      <w:pP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C3248ED">
      <w:pPr>
        <w:pStyle w:val="2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100D1CC">
      <w:pPr>
        <w:tabs>
          <w:tab w:val="left" w:pos="622"/>
        </w:tabs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 w14:paraId="2C71364D">
      <w:pPr>
        <w:spacing w:line="560" w:lineRule="exact"/>
        <w:jc w:val="center"/>
        <w:rPr>
          <w:rFonts w:hint="default" w:ascii="Times New Roman" w:hAnsi="Times New Roman" w:eastAsia="仿宋_GB2312" w:cs="Times New Roman"/>
          <w:b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评分细则</w:t>
      </w:r>
    </w:p>
    <w:tbl>
      <w:tblPr>
        <w:tblStyle w:val="14"/>
        <w:tblW w:w="9627" w:type="dxa"/>
        <w:tblInd w:w="-4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1353"/>
        <w:gridCol w:w="4884"/>
        <w:gridCol w:w="1800"/>
      </w:tblGrid>
      <w:tr w14:paraId="43BBA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90" w:type="dxa"/>
            <w:noWrap w:val="0"/>
            <w:vAlign w:val="center"/>
          </w:tcPr>
          <w:p w14:paraId="578B1D99">
            <w:pPr>
              <w:tabs>
                <w:tab w:val="left" w:pos="622"/>
              </w:tabs>
              <w:jc w:val="center"/>
              <w:rPr>
                <w:rFonts w:hint="default"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/>
                <w:sz w:val="30"/>
                <w:szCs w:val="30"/>
              </w:rPr>
              <w:t>评分项目</w:t>
            </w:r>
          </w:p>
        </w:tc>
        <w:tc>
          <w:tcPr>
            <w:tcW w:w="1353" w:type="dxa"/>
            <w:noWrap w:val="0"/>
            <w:vAlign w:val="center"/>
          </w:tcPr>
          <w:p w14:paraId="12F3EC05">
            <w:pPr>
              <w:tabs>
                <w:tab w:val="left" w:pos="622"/>
              </w:tabs>
              <w:jc w:val="center"/>
              <w:rPr>
                <w:rFonts w:hint="default"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/>
                <w:sz w:val="30"/>
                <w:szCs w:val="30"/>
              </w:rPr>
              <w:t>分值</w:t>
            </w:r>
          </w:p>
        </w:tc>
        <w:tc>
          <w:tcPr>
            <w:tcW w:w="4884" w:type="dxa"/>
            <w:noWrap w:val="0"/>
            <w:vAlign w:val="center"/>
          </w:tcPr>
          <w:p w14:paraId="3E177AC2">
            <w:pPr>
              <w:tabs>
                <w:tab w:val="left" w:pos="622"/>
              </w:tabs>
              <w:jc w:val="center"/>
              <w:rPr>
                <w:rFonts w:hint="default"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/>
                <w:sz w:val="30"/>
                <w:szCs w:val="30"/>
              </w:rPr>
              <w:t>评分标准</w:t>
            </w:r>
          </w:p>
        </w:tc>
        <w:tc>
          <w:tcPr>
            <w:tcW w:w="1800" w:type="dxa"/>
            <w:noWrap w:val="0"/>
            <w:vAlign w:val="center"/>
          </w:tcPr>
          <w:p w14:paraId="63F1DAC7">
            <w:pPr>
              <w:tabs>
                <w:tab w:val="left" w:pos="622"/>
              </w:tabs>
              <w:jc w:val="center"/>
              <w:rPr>
                <w:rFonts w:hint="default"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/>
                <w:sz w:val="30"/>
                <w:szCs w:val="30"/>
              </w:rPr>
              <w:t>得分</w:t>
            </w:r>
          </w:p>
        </w:tc>
      </w:tr>
      <w:tr w14:paraId="31FB5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atLeast"/>
        </w:trPr>
        <w:tc>
          <w:tcPr>
            <w:tcW w:w="1590" w:type="dxa"/>
            <w:noWrap w:val="0"/>
            <w:vAlign w:val="center"/>
          </w:tcPr>
          <w:p w14:paraId="6C2B6E15">
            <w:pPr>
              <w:keepNext w:val="0"/>
              <w:keepLines w:val="0"/>
              <w:pageBreakBefore w:val="0"/>
              <w:tabs>
                <w:tab w:val="left" w:pos="6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eastAsia="zh-CN"/>
              </w:rPr>
              <w:t>企业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报价</w:t>
            </w:r>
          </w:p>
        </w:tc>
        <w:tc>
          <w:tcPr>
            <w:tcW w:w="1353" w:type="dxa"/>
            <w:noWrap w:val="0"/>
            <w:vAlign w:val="center"/>
          </w:tcPr>
          <w:p w14:paraId="77DA081D">
            <w:pPr>
              <w:keepNext w:val="0"/>
              <w:keepLines w:val="0"/>
              <w:pageBreakBefore w:val="0"/>
              <w:tabs>
                <w:tab w:val="left" w:pos="6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40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分</w:t>
            </w:r>
          </w:p>
        </w:tc>
        <w:tc>
          <w:tcPr>
            <w:tcW w:w="4884" w:type="dxa"/>
            <w:noWrap w:val="0"/>
            <w:vAlign w:val="center"/>
          </w:tcPr>
          <w:p w14:paraId="383C0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zh-CN"/>
              </w:rPr>
              <w:t>投标报价得分=（基准价/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企业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zh-CN"/>
              </w:rPr>
              <w:t>报价）×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zh-CN"/>
              </w:rPr>
              <w:t>分。满足招标文件要求的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所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zh-CN"/>
              </w:rPr>
              <w:t>有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有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zh-CN"/>
              </w:rPr>
              <w:t>效投标报价中，最低的投标报价为评标基准价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zh-CN"/>
              </w:rPr>
              <w:t>。</w:t>
            </w:r>
          </w:p>
        </w:tc>
        <w:tc>
          <w:tcPr>
            <w:tcW w:w="1800" w:type="dxa"/>
            <w:noWrap w:val="0"/>
            <w:vAlign w:val="center"/>
          </w:tcPr>
          <w:p w14:paraId="441DF137">
            <w:pPr>
              <w:keepNext w:val="0"/>
              <w:keepLines w:val="0"/>
              <w:pageBreakBefore w:val="0"/>
              <w:tabs>
                <w:tab w:val="left" w:pos="6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FD6A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1590" w:type="dxa"/>
            <w:noWrap w:val="0"/>
            <w:vAlign w:val="center"/>
          </w:tcPr>
          <w:p w14:paraId="4BF5F868">
            <w:pPr>
              <w:keepNext w:val="0"/>
              <w:keepLines w:val="0"/>
              <w:pageBreakBefore w:val="0"/>
              <w:tabs>
                <w:tab w:val="left" w:pos="6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sz w:val="30"/>
                <w:szCs w:val="30"/>
                <w:lang w:val="en-US" w:eastAsia="zh-CN"/>
              </w:rPr>
              <w:t>企业业绩</w:t>
            </w:r>
          </w:p>
        </w:tc>
        <w:tc>
          <w:tcPr>
            <w:tcW w:w="1353" w:type="dxa"/>
            <w:noWrap w:val="0"/>
            <w:vAlign w:val="center"/>
          </w:tcPr>
          <w:p w14:paraId="7A043148">
            <w:pPr>
              <w:keepNext w:val="0"/>
              <w:keepLines w:val="0"/>
              <w:pageBreakBefore w:val="0"/>
              <w:tabs>
                <w:tab w:val="left" w:pos="6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分</w:t>
            </w:r>
          </w:p>
        </w:tc>
        <w:tc>
          <w:tcPr>
            <w:tcW w:w="4884" w:type="dxa"/>
            <w:noWrap w:val="0"/>
            <w:vAlign w:val="center"/>
          </w:tcPr>
          <w:p w14:paraId="16E7B29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6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合同金额30万元以上每项5分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（以提供合同或发票复印件加盖公章）为准，本项最高1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分。</w:t>
            </w:r>
          </w:p>
        </w:tc>
        <w:tc>
          <w:tcPr>
            <w:tcW w:w="1800" w:type="dxa"/>
            <w:noWrap w:val="0"/>
            <w:vAlign w:val="center"/>
          </w:tcPr>
          <w:p w14:paraId="2AFA23CB">
            <w:pPr>
              <w:keepNext w:val="0"/>
              <w:keepLines w:val="0"/>
              <w:pageBreakBefore w:val="0"/>
              <w:tabs>
                <w:tab w:val="left" w:pos="6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3E98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1590" w:type="dxa"/>
            <w:noWrap w:val="0"/>
            <w:vAlign w:val="center"/>
          </w:tcPr>
          <w:p w14:paraId="3E752B74">
            <w:pPr>
              <w:keepNext w:val="0"/>
              <w:keepLines w:val="0"/>
              <w:pageBreakBefore w:val="0"/>
              <w:tabs>
                <w:tab w:val="left" w:pos="6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b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30"/>
                <w:szCs w:val="30"/>
                <w:lang w:val="en-US" w:eastAsia="zh-CN"/>
              </w:rPr>
              <w:t>企业荣誉</w:t>
            </w:r>
          </w:p>
        </w:tc>
        <w:tc>
          <w:tcPr>
            <w:tcW w:w="1353" w:type="dxa"/>
            <w:noWrap w:val="0"/>
            <w:vAlign w:val="center"/>
          </w:tcPr>
          <w:p w14:paraId="786B710A">
            <w:pPr>
              <w:keepNext w:val="0"/>
              <w:keepLines w:val="0"/>
              <w:pageBreakBefore w:val="0"/>
              <w:tabs>
                <w:tab w:val="left" w:pos="6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b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15分</w:t>
            </w:r>
          </w:p>
        </w:tc>
        <w:tc>
          <w:tcPr>
            <w:tcW w:w="4884" w:type="dxa"/>
            <w:noWrap w:val="0"/>
            <w:vAlign w:val="center"/>
          </w:tcPr>
          <w:p w14:paraId="49E389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right="-132" w:rightChars="-63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获得过先进企业、安全先进企业、质量先进企业的一项得5分，没有不得分，本项最高15分。</w:t>
            </w:r>
          </w:p>
        </w:tc>
        <w:tc>
          <w:tcPr>
            <w:tcW w:w="1800" w:type="dxa"/>
            <w:noWrap w:val="0"/>
            <w:vAlign w:val="center"/>
          </w:tcPr>
          <w:p w14:paraId="5608DC17">
            <w:pPr>
              <w:keepNext w:val="0"/>
              <w:keepLines w:val="0"/>
              <w:pageBreakBefore w:val="0"/>
              <w:tabs>
                <w:tab w:val="left" w:pos="6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F080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5" w:hRule="atLeast"/>
        </w:trPr>
        <w:tc>
          <w:tcPr>
            <w:tcW w:w="1590" w:type="dxa"/>
            <w:noWrap w:val="0"/>
            <w:vAlign w:val="center"/>
          </w:tcPr>
          <w:p w14:paraId="02239DB8">
            <w:pPr>
              <w:keepNext w:val="0"/>
              <w:keepLines w:val="0"/>
              <w:pageBreakBefore w:val="0"/>
              <w:tabs>
                <w:tab w:val="left" w:pos="6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服务方案</w:t>
            </w:r>
          </w:p>
        </w:tc>
        <w:tc>
          <w:tcPr>
            <w:tcW w:w="1353" w:type="dxa"/>
            <w:noWrap w:val="0"/>
            <w:vAlign w:val="center"/>
          </w:tcPr>
          <w:p w14:paraId="4AEE6793">
            <w:pPr>
              <w:keepNext w:val="0"/>
              <w:keepLines w:val="0"/>
              <w:pageBreakBefore w:val="0"/>
              <w:tabs>
                <w:tab w:val="left" w:pos="6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25分</w:t>
            </w:r>
          </w:p>
        </w:tc>
        <w:tc>
          <w:tcPr>
            <w:tcW w:w="4884" w:type="dxa"/>
            <w:noWrap w:val="0"/>
            <w:vAlign w:val="center"/>
          </w:tcPr>
          <w:p w14:paraId="7E85D04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6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.工期25天以下的得10分（需提供工期承诺书，加盖公章），否则不得分。2.工程质量整体保修三年的得5分（需提供质量承诺书，加盖公章），否则不得分。3.工作方案10分：对本项目装修理解深入、重点突出、工作方案思路清晰、可行，能够保证工作保质、保量完成。优秀6-10分；良好1-5分；没有不得分。</w:t>
            </w:r>
          </w:p>
        </w:tc>
        <w:tc>
          <w:tcPr>
            <w:tcW w:w="1800" w:type="dxa"/>
            <w:noWrap w:val="0"/>
            <w:vAlign w:val="center"/>
          </w:tcPr>
          <w:p w14:paraId="5DF9E5FC">
            <w:pPr>
              <w:keepNext w:val="0"/>
              <w:keepLines w:val="0"/>
              <w:pageBreakBefore w:val="0"/>
              <w:tabs>
                <w:tab w:val="left" w:pos="6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11093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90" w:type="dxa"/>
            <w:noWrap w:val="0"/>
            <w:vAlign w:val="center"/>
          </w:tcPr>
          <w:p w14:paraId="53754FBF">
            <w:pPr>
              <w:keepNext w:val="0"/>
              <w:keepLines w:val="0"/>
              <w:pageBreakBefore w:val="0"/>
              <w:tabs>
                <w:tab w:val="left" w:pos="6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b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 w:val="30"/>
                <w:szCs w:val="30"/>
                <w:lang w:eastAsia="zh-CN"/>
              </w:rPr>
              <w:t>项目人员</w:t>
            </w:r>
          </w:p>
        </w:tc>
        <w:tc>
          <w:tcPr>
            <w:tcW w:w="1353" w:type="dxa"/>
            <w:noWrap w:val="0"/>
            <w:vAlign w:val="center"/>
          </w:tcPr>
          <w:p w14:paraId="0B8B0C5D">
            <w:pPr>
              <w:keepNext w:val="0"/>
              <w:keepLines w:val="0"/>
              <w:pageBreakBefore w:val="0"/>
              <w:tabs>
                <w:tab w:val="left" w:pos="6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b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30"/>
                <w:szCs w:val="30"/>
                <w:lang w:val="en-US" w:eastAsia="zh-CN"/>
              </w:rPr>
              <w:t>10分</w:t>
            </w:r>
          </w:p>
        </w:tc>
        <w:tc>
          <w:tcPr>
            <w:tcW w:w="4884" w:type="dxa"/>
            <w:noWrap w:val="0"/>
            <w:vAlign w:val="center"/>
          </w:tcPr>
          <w:p w14:paraId="0D225721">
            <w:pPr>
              <w:keepNext w:val="0"/>
              <w:keepLines w:val="0"/>
              <w:pageBreakBefore w:val="0"/>
              <w:tabs>
                <w:tab w:val="left" w:pos="6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提供项目管理机构人员（专职安全员、施工员、资料员、质量员、材料员等），需提供证明材料及社保缴纳凭证。每个2分，最多10分。</w:t>
            </w:r>
          </w:p>
        </w:tc>
        <w:tc>
          <w:tcPr>
            <w:tcW w:w="1800" w:type="dxa"/>
            <w:noWrap w:val="0"/>
            <w:vAlign w:val="center"/>
          </w:tcPr>
          <w:p w14:paraId="276BD481">
            <w:pPr>
              <w:keepNext w:val="0"/>
              <w:keepLines w:val="0"/>
              <w:pageBreakBefore w:val="0"/>
              <w:tabs>
                <w:tab w:val="left" w:pos="6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9C98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90" w:type="dxa"/>
            <w:noWrap w:val="0"/>
            <w:vAlign w:val="center"/>
          </w:tcPr>
          <w:p w14:paraId="434AD23E">
            <w:pPr>
              <w:keepNext w:val="0"/>
              <w:keepLines w:val="0"/>
              <w:pageBreakBefore w:val="0"/>
              <w:tabs>
                <w:tab w:val="left" w:pos="6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/>
                <w:sz w:val="30"/>
                <w:szCs w:val="30"/>
              </w:rPr>
              <w:t>合计</w:t>
            </w:r>
          </w:p>
        </w:tc>
        <w:tc>
          <w:tcPr>
            <w:tcW w:w="1353" w:type="dxa"/>
            <w:noWrap w:val="0"/>
            <w:vAlign w:val="center"/>
          </w:tcPr>
          <w:p w14:paraId="20D8BA64">
            <w:pPr>
              <w:keepNext w:val="0"/>
              <w:keepLines w:val="0"/>
              <w:pageBreakBefore w:val="0"/>
              <w:tabs>
                <w:tab w:val="left" w:pos="6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cs="Times New Roman"/>
                <w:b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30"/>
                <w:szCs w:val="30"/>
                <w:lang w:val="en-US" w:eastAsia="zh-CN"/>
              </w:rPr>
              <w:t>100分</w:t>
            </w:r>
          </w:p>
        </w:tc>
        <w:tc>
          <w:tcPr>
            <w:tcW w:w="4884" w:type="dxa"/>
            <w:noWrap w:val="0"/>
            <w:vAlign w:val="center"/>
          </w:tcPr>
          <w:p w14:paraId="15D46644">
            <w:pPr>
              <w:keepNext w:val="0"/>
              <w:keepLines w:val="0"/>
              <w:pageBreakBefore w:val="0"/>
              <w:tabs>
                <w:tab w:val="left" w:pos="6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50157FCB">
            <w:pPr>
              <w:keepNext w:val="0"/>
              <w:keepLines w:val="0"/>
              <w:pageBreakBefore w:val="0"/>
              <w:tabs>
                <w:tab w:val="left" w:pos="6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 w14:paraId="1E91DA83">
      <w:pPr>
        <w:rPr>
          <w:rFonts w:hint="default" w:ascii="Times New Roman" w:hAnsi="Times New Roman" w:cs="Times New Roman"/>
        </w:rPr>
      </w:pPr>
    </w:p>
    <w:p w14:paraId="5CDDB8C1">
      <w:pPr>
        <w:rPr>
          <w:rFonts w:hint="default" w:ascii="Times New Roman" w:hAnsi="Times New Roman" w:cs="Times New Roman"/>
        </w:rPr>
      </w:pPr>
    </w:p>
    <w:p w14:paraId="0DF7BDED">
      <w:pPr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附件3</w:t>
      </w:r>
    </w:p>
    <w:p w14:paraId="45E973EA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廉洁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自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律承诺书</w:t>
      </w:r>
    </w:p>
    <w:p w14:paraId="432BC1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6F8072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致: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公司</w:t>
      </w:r>
    </w:p>
    <w:p w14:paraId="46EF7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为维护公平竞争的市场环境，确保经济活动的廉洁性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合法性和透明度，防止任何形式的不正当交易及腐败行为，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我单位作为投标人，郑重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承诺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如下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:</w:t>
      </w:r>
    </w:p>
    <w:p w14:paraId="6F471FCC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严格遵守国家及地方关于招投标、市场竞争的相关法律法规，不使用不正当手段妨碍、排挤相关投标单位或串通投标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76B2A6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2.不以任何形式(包括但不限于现金、礼品、有价证券回扣、佣金、提供旅游、娱乐活动等)向招标人员、评标专家或其他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利害关系方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进行贿赂或给予不正当利益。</w:t>
      </w:r>
    </w:p>
    <w:p w14:paraId="63917B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3.不进行任何可能影响招标公平、公正的活动或尝试干预评标过程。</w:t>
      </w:r>
    </w:p>
    <w:p w14:paraId="5A14C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如违反上述承诺，我单位愿意接受包括但不限于取消投标资格、中标无效、列入不良行为记录名单等，给招标单位造成损失的，依法承担赔偿责任。</w:t>
      </w:r>
    </w:p>
    <w:p w14:paraId="0053A0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特此承诺。</w:t>
      </w:r>
    </w:p>
    <w:p w14:paraId="36F8E592">
      <w:pPr>
        <w:ind w:firstLine="6400" w:firstLineChars="20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B1C1F64">
      <w:pPr>
        <w:ind w:firstLine="4160" w:firstLineChars="13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单位名称(盖章)</w:t>
      </w:r>
    </w:p>
    <w:p w14:paraId="32D63419">
      <w:pPr>
        <w:ind w:firstLine="4160" w:firstLineChars="13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日期:</w:t>
      </w:r>
    </w:p>
    <w:p w14:paraId="6CB16FB1"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A6C432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2513965</wp:posOffset>
              </wp:positionH>
              <wp:positionV relativeFrom="paragraph">
                <wp:posOffset>-38100</wp:posOffset>
              </wp:positionV>
              <wp:extent cx="1828800" cy="18288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E68201">
                          <w:pPr>
                            <w:pStyle w:val="8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- 2 -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7.95pt;margin-top:-3pt;height:14.4pt;width:144pt;mso-position-horizontal-relative:margin;mso-wrap-style:none;z-index:251659264;mso-width-relative:page;mso-height-relative:page;" filled="f" stroked="f" coordsize="21600,21600" o:gfxdata="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BWa/KTZAAAACQEAAA8AAAAAAAAAAQAgAAAAIgAAAGRycy9kb3ducmV2LnhtbFBLAQIU&#10;ABQAAAAIAIdO4kDldx4VKwIAAFQEAAAOAAAAAAAAAAEAIAAAACg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1E68201">
                    <w:pPr>
                      <w:pStyle w:val="8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- 2 -</w:t>
                    </w:r>
                    <w:r>
                      <w:rPr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Y4ZTAwNDI3YTVkY2U5ODJkNGNmZDgyZGQ2ODg4NGEifQ=="/>
  </w:docVars>
  <w:rsids>
    <w:rsidRoot w:val="00FD0042"/>
    <w:rsid w:val="00750CE6"/>
    <w:rsid w:val="009406EB"/>
    <w:rsid w:val="00A84B14"/>
    <w:rsid w:val="00BE5850"/>
    <w:rsid w:val="00E92B2D"/>
    <w:rsid w:val="00FD0042"/>
    <w:rsid w:val="07656FA2"/>
    <w:rsid w:val="0BA2504D"/>
    <w:rsid w:val="0EC07255"/>
    <w:rsid w:val="11A95FCD"/>
    <w:rsid w:val="158458BB"/>
    <w:rsid w:val="18D81084"/>
    <w:rsid w:val="1C274C23"/>
    <w:rsid w:val="1D91308F"/>
    <w:rsid w:val="2084273E"/>
    <w:rsid w:val="21D00C81"/>
    <w:rsid w:val="22BF646D"/>
    <w:rsid w:val="2342795C"/>
    <w:rsid w:val="246253B9"/>
    <w:rsid w:val="25E168A9"/>
    <w:rsid w:val="263A5A5F"/>
    <w:rsid w:val="265579A6"/>
    <w:rsid w:val="26AD4183"/>
    <w:rsid w:val="2B7D569C"/>
    <w:rsid w:val="32747480"/>
    <w:rsid w:val="346D6BE1"/>
    <w:rsid w:val="369C0F5C"/>
    <w:rsid w:val="38535EC8"/>
    <w:rsid w:val="386815D7"/>
    <w:rsid w:val="389B0FC4"/>
    <w:rsid w:val="3A0C0AEA"/>
    <w:rsid w:val="3CCE65AA"/>
    <w:rsid w:val="3D110000"/>
    <w:rsid w:val="3D3945FE"/>
    <w:rsid w:val="3F735B65"/>
    <w:rsid w:val="404A1581"/>
    <w:rsid w:val="40D45C40"/>
    <w:rsid w:val="42900981"/>
    <w:rsid w:val="45717F01"/>
    <w:rsid w:val="45E76F21"/>
    <w:rsid w:val="466B7B75"/>
    <w:rsid w:val="46D13873"/>
    <w:rsid w:val="46EB5286"/>
    <w:rsid w:val="4AB70583"/>
    <w:rsid w:val="4AFC7D91"/>
    <w:rsid w:val="4D412F42"/>
    <w:rsid w:val="4E624B69"/>
    <w:rsid w:val="4F112445"/>
    <w:rsid w:val="503D056A"/>
    <w:rsid w:val="51A94D35"/>
    <w:rsid w:val="526E5C18"/>
    <w:rsid w:val="52E7009E"/>
    <w:rsid w:val="54280320"/>
    <w:rsid w:val="54354765"/>
    <w:rsid w:val="551E29D0"/>
    <w:rsid w:val="56C21833"/>
    <w:rsid w:val="588A5D18"/>
    <w:rsid w:val="5C074CA1"/>
    <w:rsid w:val="5F2B239A"/>
    <w:rsid w:val="5F36282D"/>
    <w:rsid w:val="5FC02032"/>
    <w:rsid w:val="60737C08"/>
    <w:rsid w:val="625059A9"/>
    <w:rsid w:val="638328DE"/>
    <w:rsid w:val="64926465"/>
    <w:rsid w:val="66640B6A"/>
    <w:rsid w:val="666F019D"/>
    <w:rsid w:val="6EC95C51"/>
    <w:rsid w:val="6ECC6305"/>
    <w:rsid w:val="72303324"/>
    <w:rsid w:val="7C242368"/>
    <w:rsid w:val="7EB63A42"/>
    <w:rsid w:val="7EE6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100" w:beforeAutospacing="0" w:after="100" w:afterAutospacing="0" w:line="240" w:lineRule="auto"/>
      <w:ind w:firstLine="0" w:firstLineChars="0"/>
      <w:outlineLvl w:val="1"/>
    </w:pPr>
    <w:rPr>
      <w:b/>
      <w:sz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jc w:val="center"/>
    </w:pPr>
    <w:rPr>
      <w:rFonts w:ascii="Times New Roman" w:hAnsi="Times New Roman" w:eastAsia="黑体" w:cs="Times New Roman"/>
      <w:sz w:val="36"/>
      <w:szCs w:val="20"/>
    </w:rPr>
  </w:style>
  <w:style w:type="paragraph" w:styleId="5">
    <w:name w:val="Body Text Indent"/>
    <w:basedOn w:val="1"/>
    <w:next w:val="6"/>
    <w:qFormat/>
    <w:uiPriority w:val="0"/>
    <w:pPr>
      <w:spacing w:after="120"/>
      <w:ind w:left="420" w:leftChars="200"/>
    </w:pPr>
  </w:style>
  <w:style w:type="paragraph" w:styleId="6">
    <w:name w:val="envelope return"/>
    <w:qFormat/>
    <w:uiPriority w:val="0"/>
    <w:pPr>
      <w:widowControl w:val="0"/>
      <w:snapToGrid w:val="0"/>
      <w:jc w:val="both"/>
    </w:pPr>
    <w:rPr>
      <w:rFonts w:ascii="Arial" w:hAnsi="Arial" w:eastAsia="宋体" w:cs="Times New Roman"/>
      <w:kern w:val="2"/>
      <w:sz w:val="21"/>
      <w:szCs w:val="22"/>
      <w:lang w:val="en-US" w:eastAsia="zh-CN" w:bidi="ar-SA"/>
    </w:rPr>
  </w:style>
  <w:style w:type="paragraph" w:styleId="7">
    <w:name w:val="Plain Text"/>
    <w:basedOn w:val="1"/>
    <w:qFormat/>
    <w:uiPriority w:val="0"/>
    <w:rPr>
      <w:sz w:val="24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Body Text 2"/>
    <w:basedOn w:val="1"/>
    <w:qFormat/>
    <w:uiPriority w:val="0"/>
    <w:pPr>
      <w:spacing w:line="480" w:lineRule="auto"/>
    </w:pPr>
    <w:rPr>
      <w:rFonts w:ascii="Times New Roman" w:hAnsi="Times New Roman" w:eastAsia="宋体" w:cs="Times New Roman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2">
    <w:name w:val="Body Text First Indent"/>
    <w:basedOn w:val="4"/>
    <w:next w:val="13"/>
    <w:qFormat/>
    <w:uiPriority w:val="0"/>
    <w:pPr>
      <w:ind w:firstLine="420" w:firstLineChars="100"/>
    </w:pPr>
    <w:rPr>
      <w:rFonts w:ascii="宋体" w:hAnsi="Times New Roman" w:eastAsia="宋体" w:cs="Times New Roman"/>
      <w:kern w:val="0"/>
      <w:sz w:val="34"/>
      <w:szCs w:val="20"/>
    </w:rPr>
  </w:style>
  <w:style w:type="paragraph" w:styleId="13">
    <w:name w:val="Body Text First Indent 2"/>
    <w:basedOn w:val="5"/>
    <w:qFormat/>
    <w:uiPriority w:val="0"/>
    <w:pPr>
      <w:adjustRightInd w:val="0"/>
      <w:snapToGrid w:val="0"/>
      <w:spacing w:beforeAutospacing="1" w:afterAutospacing="1" w:line="360" w:lineRule="auto"/>
      <w:ind w:left="480" w:firstLine="562" w:firstLineChars="200"/>
      <w:jc w:val="left"/>
    </w:pPr>
    <w:rPr>
      <w:rFonts w:hint="eastAsia" w:ascii="仿宋_GB2312" w:hAnsi="仿宋_GB2312" w:cs="Times New Roman"/>
      <w:szCs w:val="30"/>
      <w:lang w:eastAsia="en-US"/>
    </w:rPr>
  </w:style>
  <w:style w:type="paragraph" w:customStyle="1" w:styleId="16">
    <w:name w:val="Body Text First Indent"/>
    <w:basedOn w:val="4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1893</Words>
  <Characters>1989</Characters>
  <Lines>8</Lines>
  <Paragraphs>2</Paragraphs>
  <TotalTime>13</TotalTime>
  <ScaleCrop>false</ScaleCrop>
  <LinksUpToDate>false</LinksUpToDate>
  <CharactersWithSpaces>2050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2024-05-31T00:50:00Z</dcterms:created>
  <dc:creator>我的电脑</dc:creator>
  <cp:lastModifiedBy>萌萌噠</cp:lastModifiedBy>
  <dcterms:modified xsi:type="dcterms:W3CDTF">2025-01-03T08:13:41Z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678CCBD980FE4B96B0B63CE487E67395_13</vt:lpwstr>
  </property>
  <property fmtid="{D5CDD505-2E9C-101B-9397-08002B2CF9AE}" pid="4" name="KSOTemplateDocerSaveRecord">
    <vt:lpwstr>eyJoZGlkIjoiYzgzZTc0ZGM5ODYzYTA0Zjk2MDQ0M2JlNWFiODg0NDciLCJ1c2VySWQiOiI4NDIwNTI3OTIifQ==</vt:lpwstr>
  </property>
</Properties>
</file>