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88C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560" w:lineRule="exact"/>
        <w:ind w:left="0" w:leftChars="0" w:right="0" w:firstLine="20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 w14:paraId="3AF9100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586" w:firstLineChars="205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</w:t>
      </w:r>
    </w:p>
    <w:p w14:paraId="0CF3329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2880" w:firstLineChars="9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 w14:paraId="18A13D1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140" w:firstLineChars="44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 xml:space="preserve">（项目名称） </w:t>
      </w:r>
    </w:p>
    <w:p w14:paraId="7C86851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80" w:firstLineChars="19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 w14:paraId="754EEEE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80" w:firstLineChars="19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</w:p>
    <w:p w14:paraId="6318365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投标文件</w:t>
      </w:r>
    </w:p>
    <w:p w14:paraId="02D72CD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1C7C7A3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3F0084F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677355E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 xml:space="preserve">                </w:t>
      </w:r>
    </w:p>
    <w:p w14:paraId="7AF3D5C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1DD919A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2AE0D48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7632C69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</w:pPr>
    </w:p>
    <w:p w14:paraId="48806BA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 w14:paraId="4EF5795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 w14:paraId="4B368A7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 w14:paraId="00FD3E9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</w:p>
    <w:p w14:paraId="546E4C9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投标人名称：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（单位盖章）</w:t>
      </w:r>
    </w:p>
    <w:p w14:paraId="5B203FA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60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法定代表人或负责人：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（签字或盖章）</w:t>
      </w:r>
    </w:p>
    <w:p w14:paraId="233C23F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firstLine="594" w:firstLineChars="198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投标日期：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月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日</w:t>
      </w:r>
    </w:p>
    <w:p w14:paraId="1C0B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27F1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654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80B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</w:p>
    <w:p w14:paraId="24593C96"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4B17B914">
      <w:pPr>
        <w:shd w:val="clear" w:color="auto" w:fill="auto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9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17E5A302"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5CB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6E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许昌市建设投资有限责任公司</w:t>
            </w:r>
          </w:p>
          <w:p w14:paraId="5CABFD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社会化公开招聘服务事宜</w:t>
            </w:r>
          </w:p>
        </w:tc>
      </w:tr>
      <w:tr w14:paraId="4DF22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3C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F9B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CFDD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4F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服务费报价</w:t>
            </w:r>
          </w:p>
          <w:p w14:paraId="6273D9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（服务费不高于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7.8</w:t>
            </w:r>
          </w:p>
          <w:p w14:paraId="42E3496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22FC">
            <w:pPr>
              <w:autoSpaceDE w:val="0"/>
              <w:autoSpaceDN w:val="0"/>
              <w:adjustRightIn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zh-CN" w:eastAsia="zh-CN"/>
              </w:rPr>
              <w:t>大写：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         </w:t>
            </w:r>
          </w:p>
          <w:p w14:paraId="083646B2">
            <w:pPr>
              <w:widowControl/>
              <w:shd w:val="clear" w:color="auto" w:fill="auto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val="zh-CN" w:eastAsia="zh-CN"/>
              </w:rPr>
              <w:t>小写：</w:t>
            </w:r>
          </w:p>
        </w:tc>
      </w:tr>
      <w:tr w14:paraId="66EFA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3AD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A57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16"/>
                <w:lang w:val="en-US" w:eastAsia="zh-CN" w:bidi="ar"/>
              </w:rPr>
            </w:pPr>
          </w:p>
        </w:tc>
      </w:tr>
    </w:tbl>
    <w:p w14:paraId="7A88C1F2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报价单位万元，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保留两位小数进行报价。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 </w:t>
      </w:r>
    </w:p>
    <w:p w14:paraId="07DAA97E">
      <w:pPr>
        <w:ind w:firstLine="2240" w:firstLineChars="7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</w:p>
    <w:p w14:paraId="095A7CBB">
      <w:pPr>
        <w:pStyle w:val="12"/>
        <w:rPr>
          <w:rFonts w:hint="default" w:ascii="Times New Roman" w:hAnsi="Times New Roman" w:cs="Times New Roman"/>
          <w:lang w:val="en-US" w:eastAsia="zh-CN"/>
        </w:rPr>
      </w:pPr>
    </w:p>
    <w:p w14:paraId="77006F8B">
      <w:pPr>
        <w:ind w:firstLine="2240" w:firstLineChars="7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人名称</w:t>
      </w:r>
      <w:r>
        <w:rPr>
          <w:rFonts w:hint="default" w:ascii="Times New Roman" w:hAnsi="Times New Roman" w:eastAsia="仿宋_GB2312" w:cs="Times New Roman"/>
          <w:sz w:val="3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 xml:space="preserve">     （全称）  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（公章）：</w:t>
      </w:r>
    </w:p>
    <w:p w14:paraId="148F5E7C">
      <w:pPr>
        <w:pStyle w:val="8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E650637">
      <w:pPr>
        <w:pStyle w:val="8"/>
        <w:ind w:firstLine="5120" w:firstLineChars="16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5617BEE"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453BADE4">
      <w:pPr>
        <w:jc w:val="both"/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b w:val="0"/>
          <w:bCs w:val="0"/>
          <w:color w:val="0F1116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  <w:t xml:space="preserve">      </w:t>
      </w:r>
    </w:p>
    <w:p w14:paraId="63CBBD9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廉政承诺书</w:t>
      </w:r>
    </w:p>
    <w:p w14:paraId="5EA65C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806B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为加强招标投标活动中的廉政建设，进一步规范招标投标市场，体现公开、公平、公正的原则，根据国家有关法律、法规和廉政建设责任制的规定，本投标人特作如下承诺:</w:t>
      </w:r>
    </w:p>
    <w:p w14:paraId="40D0897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不与招标人及其他投标人私下串通协商进行围标、串标、抬标，控制投标价格。</w:t>
      </w:r>
    </w:p>
    <w:p w14:paraId="0EEBB5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不向招标人、评标专家行贿，以不正当手段谋取中标。</w:t>
      </w:r>
    </w:p>
    <w:p w14:paraId="00F784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不向招标投标监管人员请客、送礼及组织其它有可能影响客观公正监管的活动。</w:t>
      </w:r>
    </w:p>
    <w:p w14:paraId="197026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自觉遵守开标、评标现场工作纪律，不私下接触评标专家，不干扰正常的开标评标秩序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7060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7EFC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21D6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单位（公章）：                    </w:t>
      </w:r>
    </w:p>
    <w:p w14:paraId="2E38C8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color w:val="181A1F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法定代表人或负责人：</w:t>
      </w:r>
      <w:r>
        <w:rPr>
          <w:rFonts w:hint="default" w:ascii="Times New Roman" w:hAnsi="Times New Roman" w:eastAsia="仿宋_GB2312" w:cs="Times New Roman"/>
          <w:color w:val="181A1F"/>
          <w:kern w:val="0"/>
          <w:sz w:val="32"/>
          <w:szCs w:val="32"/>
        </w:rPr>
        <w:t>(签字或盖章)</w:t>
      </w:r>
    </w:p>
    <w:p w14:paraId="759F19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日期：     年    月    日</w:t>
      </w:r>
    </w:p>
    <w:p w14:paraId="0E5B7888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999553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C281E74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3C6EE1F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73EF7A"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324B5F3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 w14:paraId="1C524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方法及标准</w:t>
      </w:r>
    </w:p>
    <w:p w14:paraId="4CF9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评审方法</w:t>
      </w:r>
    </w:p>
    <w:p w14:paraId="756E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本项目采用综合评分法。总分为100分。</w:t>
      </w:r>
    </w:p>
    <w:p w14:paraId="6375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分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标准</w:t>
      </w:r>
    </w:p>
    <w:tbl>
      <w:tblPr>
        <w:tblStyle w:val="9"/>
        <w:tblW w:w="139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2490"/>
        <w:gridCol w:w="1166"/>
        <w:gridCol w:w="8674"/>
      </w:tblGrid>
      <w:tr w14:paraId="3C53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7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评分结构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（总分100分）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E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投标报价：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企业实力：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服务方案：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</w:t>
            </w:r>
          </w:p>
        </w:tc>
      </w:tr>
      <w:tr w14:paraId="3BE8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分值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F4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评分标准</w:t>
            </w:r>
          </w:p>
        </w:tc>
      </w:tr>
      <w:tr w14:paraId="0461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7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报价部分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(10分)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1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5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4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1.收费高于服务费7.8万元为无效报价；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2.满足比选文件要求的所有效投标报价中，最低的投标报价为评标基准价。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投标报价得分=（基准价/企业报价）×10分。</w:t>
            </w:r>
          </w:p>
        </w:tc>
      </w:tr>
      <w:tr w14:paraId="7970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7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企业实力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E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3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5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营业收入。根据2023年营业收入（以经审计的财务报表为准）由高到低排名，排名第一的得10分，根据排名依次递减2分，最低得2分（排名一致的得分一致）。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注：提供经审计的2023公司财务报表复印件。</w:t>
            </w:r>
          </w:p>
        </w:tc>
      </w:tr>
      <w:tr w14:paraId="2BAA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EC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6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5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0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资产负债率。根据2023年资产负债率低于40%（不含）者得4分，处于40%-60%者得2分，高于60%者得0分。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注：提供经审计的2023公司财务报表复印件。</w:t>
            </w:r>
          </w:p>
        </w:tc>
      </w:tr>
      <w:tr w14:paraId="6AD0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FE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9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人力资源许可证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A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4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投标人具备人力资源服务许可证的得2分。（注：提供有效期内的证书复印件或扫描件）</w:t>
            </w:r>
          </w:p>
        </w:tc>
      </w:tr>
      <w:tr w14:paraId="2A5F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9D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7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体系认证证书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C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B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体系认证。投标人具有有效的质量管理体系认证、环境管理体系认证、职业健康安全管理体系认证，每项得1分，满分3分。（注：提供有效期内的证书复印件）</w:t>
            </w:r>
          </w:p>
        </w:tc>
      </w:tr>
      <w:tr w14:paraId="7F86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6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4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信用等级证书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3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9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信用等级。投标人具有AAA信用等级证书的得2分，缺项不得分。（注：提供有效期内的证书复印件或扫描件）</w:t>
            </w:r>
          </w:p>
        </w:tc>
      </w:tr>
      <w:tr w14:paraId="4F37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76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1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服务安全性证书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5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A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安全性。投标人招聘网站具有国家增值电信业务经营许可证、服务器放置地均在中国、具有公安机关认证的信息系统安全等级保护备案证明为三级，每项得1分，满分3分，缺项不得分。（注：提供有效期内的证书复印件或扫描件）</w:t>
            </w:r>
          </w:p>
        </w:tc>
      </w:tr>
      <w:tr w14:paraId="63AE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A6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2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网站宣传能力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C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9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整体宣传方案，环节设计完整、合理，针对每个不同区域的宣传有详尽的实施方案（包括但不限于线上广告，线下广告，新媒体发布）。宣传对象精准，能够覆盖目前人群。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供应商具有自有网站，得10分，无自有网站不得分。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宣传渠道≥3个（不含自有网站），得15分；少一个宣传渠道扣5分。</w:t>
            </w:r>
          </w:p>
        </w:tc>
      </w:tr>
      <w:tr w14:paraId="5BCD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8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3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笔、面试服务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8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A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笔试的笔试通知、试题设计、试卷印刷、执行规划及阅卷等相关服务（须出具详细执行规划，包含笔试试题设计模版、面试官、执行支持人员及场地规划）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供应商需有自己的考务中心，得5分（须出具自有考务中心证明材料），无自有考务中心不得分。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须面试官经验10年以上≥3个（非本地化，须出具面试管简历），得5分，少一个不得分。</w:t>
            </w:r>
          </w:p>
        </w:tc>
      </w:tr>
      <w:tr w14:paraId="5B16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1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6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6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F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人员配备方案中有专业的管理团队且人员配备齐全、完善、合理的。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根据拟派项目经理工作年限由高到低排名，排名第一的得15分，根据排名依次递减5分，最低得0分（排名一致的得分一致）。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拟派项目负责人要求：具有服务大型国有企业、政府单位招聘项目经验，提供至少完成过一项类似项目业绩，提供合同复印件（包括但不限于合同首页、总金额页、双方盖章页），提供社保缴纳证明。</w:t>
            </w:r>
          </w:p>
        </w:tc>
      </w:tr>
      <w:tr w14:paraId="7AFD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B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业绩证明材料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7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类似项目业绩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E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9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自2021年1月1日至投标截止日（以合同签订时间为准），单个合同金额5万元（含）以上的合同业绩。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省属国有平台合作类似项目，单个合同金额5万元（含）以上的合同业绩，每提供一份得3分。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市属国有平台合作类似项目，单个合同金额5万元（含）以上的合同业绩，每提供一份得2分。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注：需提供甲乙双方签署盖章的正式合同复印件。</w:t>
            </w:r>
          </w:p>
        </w:tc>
      </w:tr>
    </w:tbl>
    <w:p w14:paraId="33A03FCB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49A22F04"/>
    <w:rsid w:val="347750F6"/>
    <w:rsid w:val="3F1D4BA9"/>
    <w:rsid w:val="49A22F04"/>
    <w:rsid w:val="61C7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3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3"/>
    <w:pPr>
      <w:keepNext/>
      <w:keepLines/>
      <w:spacing w:line="560" w:lineRule="exact"/>
      <w:ind w:firstLine="200" w:firstLineChars="2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1685</Words>
  <Characters>1746</Characters>
  <Lines>0</Lines>
  <Paragraphs>0</Paragraphs>
  <TotalTime>6</TotalTime>
  <ScaleCrop>false</ScaleCrop>
  <LinksUpToDate>false</LinksUpToDate>
  <CharactersWithSpaces>1972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2024-05-13T08:25:00Z</dcterms:created>
  <dc:creator>Administrator</dc:creator>
  <cp:lastModifiedBy>萌萌噠</cp:lastModifiedBy>
  <dcterms:modified xsi:type="dcterms:W3CDTF">2024-06-19T03:59:58Z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58453F7BEF4640EEA785251AF00DBF28_12</vt:lpwstr>
  </property>
</Properties>
</file>