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adjustRightInd w:val="0"/>
        <w:snapToGrid w:val="0"/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服务报价单</w:t>
      </w:r>
    </w:p>
    <w:p>
      <w:pPr>
        <w:spacing w:line="560" w:lineRule="exact"/>
        <w:jc w:val="center"/>
        <w:rPr>
          <w:rFonts w:ascii="仿宋_GB2312" w:hAnsi="仿宋" w:eastAsia="仿宋_GB2312" w:cs="仿宋"/>
          <w:b/>
          <w:sz w:val="32"/>
          <w:szCs w:val="32"/>
        </w:rPr>
      </w:pPr>
      <w:bookmarkStart w:id="0" w:name="_GoBack"/>
      <w:bookmarkEnd w:id="0"/>
    </w:p>
    <w:tbl>
      <w:tblPr>
        <w:tblStyle w:val="12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eastAsia="zh-CN"/>
              </w:rPr>
              <w:t>许昌市公交公司客车质量损失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eastAsia="zh-CN"/>
              </w:rPr>
              <w:t>资产评估项目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  <w:t>申请人资质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  <w:t>项目负责人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  <w:t>（职称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/>
              </w:rPr>
              <w:t>执业证书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****元（含税）</w:t>
            </w:r>
          </w:p>
        </w:tc>
      </w:tr>
    </w:tbl>
    <w:p>
      <w:pPr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5461" w:firstLineChars="17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年    月  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pStyle w:val="15"/>
        <w:contextualSpacing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评标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zh-CN"/>
        </w:rPr>
        <w:t>标准</w:t>
      </w:r>
    </w:p>
    <w:p>
      <w:pPr>
        <w:spacing w:line="580" w:lineRule="exact"/>
        <w:ind w:firstLine="643" w:firstLineChars="200"/>
        <w:rPr>
          <w:rFonts w:hint="eastAsia" w:ascii="黑体" w:hAnsi="黑体" w:eastAsia="黑体" w:cs="黑体"/>
          <w:b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color w:val="333333"/>
          <w:kern w:val="0"/>
          <w:sz w:val="32"/>
          <w:szCs w:val="32"/>
          <w:shd w:val="clear" w:color="auto" w:fill="FFFFFF"/>
        </w:rPr>
        <w:t>一、资格审查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评审小组对申请人资格进行检查。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确定符合资格的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人不少于</w:t>
      </w:r>
      <w:r>
        <w:rPr>
          <w:rFonts w:hint="eastAsia" w:ascii="Times New Roman" w:hAnsi="Times New Roman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家后对投标文件进行符合性审查，</w:t>
      </w:r>
      <w:r>
        <w:rPr>
          <w:rFonts w:hint="eastAsia" w:ascii="仿宋_GB2312" w:hAnsi="仿宋_GB2312" w:eastAsia="仿宋_GB2312" w:cs="仿宋_GB2312"/>
          <w:sz w:val="32"/>
          <w:szCs w:val="32"/>
        </w:rPr>
        <w:t>少于三家则本次评标过程无效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。</w:t>
      </w:r>
    </w:p>
    <w:p>
      <w:pPr>
        <w:spacing w:line="580" w:lineRule="exact"/>
        <w:ind w:firstLine="643" w:firstLineChars="200"/>
        <w:rPr>
          <w:rFonts w:hint="eastAsia" w:ascii="黑体" w:hAnsi="黑体" w:eastAsia="黑体" w:cs="黑体"/>
          <w:b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color w:val="333333"/>
          <w:kern w:val="0"/>
          <w:sz w:val="32"/>
          <w:szCs w:val="32"/>
          <w:shd w:val="clear" w:color="auto" w:fill="FFFFFF"/>
        </w:rPr>
        <w:t>二、评审</w:t>
      </w:r>
    </w:p>
    <w:p>
      <w:pPr>
        <w:spacing w:line="580" w:lineRule="exact"/>
        <w:ind w:firstLine="643" w:firstLineChars="200"/>
        <w:rPr>
          <w:rFonts w:hint="eastAsia" w:ascii="楷体_GB2312" w:hAnsi="楷体" w:eastAsia="楷体_GB2312" w:cs="楷体"/>
          <w:b/>
          <w:kern w:val="0"/>
          <w:sz w:val="32"/>
          <w:szCs w:val="32"/>
        </w:rPr>
      </w:pPr>
      <w:r>
        <w:rPr>
          <w:rFonts w:hint="eastAsia" w:ascii="楷体_GB2312" w:hAnsi="楷体" w:eastAsia="楷体_GB2312" w:cs="楷体"/>
          <w:b/>
          <w:kern w:val="0"/>
          <w:sz w:val="32"/>
          <w:szCs w:val="32"/>
        </w:rPr>
        <w:t>（一）评审方法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 xml:space="preserve">本项目采用综合评分法。总分为 </w:t>
      </w:r>
      <w:r>
        <w:rPr>
          <w:rFonts w:hint="eastAsia" w:ascii="Times New Roman" w:hAnsi="Times New Roman" w:eastAsia="仿宋_GB2312" w:cs="仿宋_GB2312"/>
          <w:sz w:val="32"/>
          <w:szCs w:val="32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 xml:space="preserve"> 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3" w:firstLineChars="200"/>
        <w:textAlignment w:val="auto"/>
        <w:rPr>
          <w:rFonts w:hint="eastAsia" w:ascii="楷体_GB2312" w:hAnsi="楷体" w:eastAsia="楷体_GB2312" w:cs="楷体"/>
          <w:b/>
          <w:kern w:val="0"/>
          <w:sz w:val="32"/>
          <w:szCs w:val="32"/>
        </w:rPr>
      </w:pPr>
      <w:r>
        <w:rPr>
          <w:rFonts w:hint="eastAsia" w:ascii="楷体_GB2312" w:hAnsi="楷体" w:eastAsia="楷体_GB2312" w:cs="楷体"/>
          <w:b/>
          <w:kern w:val="0"/>
          <w:sz w:val="32"/>
          <w:szCs w:val="32"/>
        </w:rPr>
        <w:t>（二）评分办法</w:t>
      </w:r>
    </w:p>
    <w:tbl>
      <w:tblPr>
        <w:tblStyle w:val="12"/>
        <w:tblW w:w="88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3"/>
        <w:gridCol w:w="6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2063" w:type="dxa"/>
            <w:noWrap w:val="0"/>
            <w:vAlign w:val="center"/>
          </w:tcPr>
          <w:p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zh-CN"/>
              </w:rPr>
              <w:t>分值构成</w:t>
            </w:r>
          </w:p>
          <w:p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zh-CN"/>
              </w:rPr>
              <w:t>(总分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32"/>
              </w:rPr>
              <w:t>100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zh-CN"/>
              </w:rPr>
              <w:t>分)</w:t>
            </w:r>
          </w:p>
        </w:tc>
        <w:tc>
          <w:tcPr>
            <w:tcW w:w="6786" w:type="dxa"/>
            <w:noWrap w:val="0"/>
            <w:vAlign w:val="center"/>
          </w:tcPr>
          <w:p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资质部分：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u w:val="single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zh-CN"/>
              </w:rPr>
              <w:t>分</w:t>
            </w:r>
          </w:p>
          <w:p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价格分值：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u w:val="single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zh-CN"/>
              </w:rPr>
              <w:t>分</w:t>
            </w:r>
          </w:p>
          <w:p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业绩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部分：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u w:val="single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zh-CN"/>
              </w:rPr>
              <w:t>分</w:t>
            </w:r>
          </w:p>
          <w:p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获奖部分：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u w:val="single"/>
              </w:rPr>
              <w:t xml:space="preserve">10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zh-CN"/>
              </w:rPr>
              <w:t>分</w:t>
            </w:r>
          </w:p>
          <w:p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服务方案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部分：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u w:val="single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zh-CN"/>
              </w:rPr>
              <w:t xml:space="preserve">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06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zh-CN"/>
              </w:rPr>
              <w:t>评审项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zh-CN"/>
              </w:rPr>
              <w:t>评标标准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206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企业资质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有相应评估执业资格，取得河南省财政厅通过的机构备案证明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；</w:t>
            </w:r>
          </w:p>
          <w:p>
            <w:pPr>
              <w:widowControl/>
              <w:adjustRightInd w:val="0"/>
              <w:snapToGrid w:val="0"/>
              <w:spacing w:line="276" w:lineRule="auto"/>
              <w:jc w:val="left"/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2.具备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ISO9001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质量管理体系认证证书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  <w:jc w:val="center"/>
        </w:trPr>
        <w:tc>
          <w:tcPr>
            <w:tcW w:w="206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企业报价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32"/>
              </w:rPr>
              <w:t>30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1.收费超过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控制价的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为无效报价；</w:t>
            </w:r>
          </w:p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评标基准价：满足招标文件要求的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效投标报价中，最低的投标报价为评标基准价。</w:t>
            </w:r>
          </w:p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投标报价得分=（基准价/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报价）×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06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企业业绩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32"/>
              </w:rPr>
              <w:t>10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自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2022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日以来，具有类似项目业绩，须提供合同等证明文件（包括合同封面、采购范围页、签字盖章页等扫描件），日期以合同签订日期为准。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06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机构备案人员（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32"/>
              </w:rPr>
              <w:t>10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根据评估机构资产评估师备案人数为标准。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人数10人（含）以上，得10分；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人数8人（含）-10人，得8分；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人数6人（含）-8人，得5分；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人数6人以下，得2分。</w:t>
            </w:r>
          </w:p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（备注：人数以中国资产评估协会官网查询截图为准，截图时间必须在本项目公告发布之日后，截图时间以网页自带时间为准）。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06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服务方案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32"/>
              </w:rPr>
              <w:t>30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1.无方案：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分；</w:t>
            </w:r>
          </w:p>
          <w:p>
            <w:pPr>
              <w:widowControl/>
              <w:adjustRightInd w:val="0"/>
              <w:snapToGrid w:val="0"/>
              <w:spacing w:line="276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2.方案一般：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1-15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分；</w:t>
            </w:r>
          </w:p>
          <w:p>
            <w:pPr>
              <w:widowControl/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3.方案较合理可行：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16-30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分。</w:t>
            </w:r>
          </w:p>
        </w:tc>
      </w:tr>
    </w:tbl>
    <w:p>
      <w:pPr>
        <w:spacing w:line="580" w:lineRule="exact"/>
        <w:ind w:firstLine="643" w:firstLineChars="200"/>
        <w:rPr>
          <w:rFonts w:hint="eastAsia" w:ascii="楷体_GB2312" w:hAnsi="楷体" w:eastAsia="楷体_GB2312" w:cs="楷体"/>
          <w:b/>
          <w:kern w:val="0"/>
          <w:sz w:val="32"/>
          <w:szCs w:val="32"/>
        </w:rPr>
      </w:pPr>
      <w:r>
        <w:rPr>
          <w:rFonts w:hint="eastAsia" w:ascii="楷体_GB2312" w:hAnsi="楷体" w:eastAsia="楷体_GB2312" w:cs="楷体"/>
          <w:b/>
          <w:kern w:val="0"/>
          <w:sz w:val="32"/>
          <w:szCs w:val="32"/>
        </w:rPr>
        <w:t>（三）推荐中标候选人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评审小组根据综合评分情况，按照评审得分由高到低顺序推荐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名中标候选人。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如最高得分为两家或两家以上时，由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人组成的磋商小组进行磋商确定。</w:t>
      </w:r>
    </w:p>
    <w:p/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D028A3"/>
    <w:multiLevelType w:val="singleLevel"/>
    <w:tmpl w:val="64D028A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2YmRhNDY0NDg5MWMzZDMxODkwM2Y5MDU0MDVmMjMifQ=="/>
  </w:docVars>
  <w:rsids>
    <w:rsidRoot w:val="00000000"/>
    <w:rsid w:val="2D65166A"/>
    <w:rsid w:val="361B3B10"/>
    <w:rsid w:val="5F52030A"/>
    <w:rsid w:val="698E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ind w:left="1618"/>
      <w:outlineLvl w:val="0"/>
    </w:pPr>
    <w:rPr>
      <w:rFonts w:hint="default" w:ascii="宋体"/>
      <w:sz w:val="56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100" w:beforeAutospacing="0" w:after="10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unhideWhenUsed/>
    <w:qFormat/>
    <w:uiPriority w:val="1"/>
    <w:pPr>
      <w:ind w:left="102"/>
    </w:pPr>
    <w:rPr>
      <w:rFonts w:eastAsia="Times New Roman"/>
    </w:rPr>
  </w:style>
  <w:style w:type="paragraph" w:styleId="5">
    <w:name w:val="header"/>
    <w:basedOn w:val="1"/>
    <w:next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Times New Roman"/>
      <w:sz w:val="18"/>
    </w:rPr>
  </w:style>
  <w:style w:type="paragraph" w:customStyle="1" w:styleId="6">
    <w:name w:val="_Style 4"/>
    <w:basedOn w:val="1"/>
    <w:next w:val="1"/>
    <w:autoRedefine/>
    <w:qFormat/>
    <w:uiPriority w:val="99"/>
    <w:pPr>
      <w:ind w:left="864" w:right="864"/>
      <w:jc w:val="center"/>
    </w:pPr>
    <w:rPr>
      <w:rFonts w:ascii="Times New Roman" w:hAnsi="Times New Roman" w:cs="Times New Roman"/>
      <w:i/>
      <w:iCs/>
      <w:color w:val="404040"/>
      <w:szCs w:val="21"/>
    </w:rPr>
  </w:style>
  <w:style w:type="paragraph" w:styleId="7">
    <w:name w:val="Body Text Indent"/>
    <w:basedOn w:val="1"/>
    <w:next w:val="8"/>
    <w:autoRedefine/>
    <w:qFormat/>
    <w:uiPriority w:val="0"/>
    <w:pPr>
      <w:autoSpaceDE/>
      <w:autoSpaceDN/>
      <w:spacing w:after="120"/>
      <w:ind w:left="200" w:leftChars="200"/>
      <w:jc w:val="both"/>
    </w:pPr>
    <w:rPr>
      <w:rFonts w:ascii="Times New Roman" w:hAnsi="Times New Roman" w:cs="Times New Roman"/>
      <w:kern w:val="2"/>
      <w:sz w:val="21"/>
      <w:szCs w:val="24"/>
      <w:lang w:bidi="ar-SA"/>
    </w:rPr>
  </w:style>
  <w:style w:type="paragraph" w:customStyle="1" w:styleId="8">
    <w:name w:val="Default"/>
    <w:next w:val="9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9">
    <w:name w:val="大标题"/>
    <w:basedOn w:val="1"/>
    <w:next w:val="10"/>
    <w:autoRedefine/>
    <w:qFormat/>
    <w:uiPriority w:val="0"/>
    <w:pPr>
      <w:jc w:val="center"/>
    </w:pPr>
    <w:rPr>
      <w:rFonts w:ascii="Arial" w:hAnsi="Arial" w:eastAsia="宋体"/>
      <w:b/>
      <w:sz w:val="28"/>
      <w:szCs w:val="24"/>
    </w:rPr>
  </w:style>
  <w:style w:type="paragraph" w:styleId="10">
    <w:name w:val="Body Text First Indent 2"/>
    <w:basedOn w:val="7"/>
    <w:next w:val="1"/>
    <w:autoRedefine/>
    <w:qFormat/>
    <w:uiPriority w:val="0"/>
    <w:pPr>
      <w:ind w:firstLine="200" w:firstLineChars="200"/>
    </w:pPr>
  </w:style>
  <w:style w:type="paragraph" w:styleId="11">
    <w:name w:val="Body Text First Indent"/>
    <w:basedOn w:val="4"/>
    <w:next w:val="10"/>
    <w:autoRedefine/>
    <w:unhideWhenUsed/>
    <w:qFormat/>
    <w:uiPriority w:val="99"/>
    <w:pPr>
      <w:autoSpaceDE/>
      <w:autoSpaceDN/>
      <w:adjustRightInd/>
      <w:spacing w:after="120"/>
      <w:ind w:left="0" w:firstLine="420" w:firstLineChars="100"/>
      <w:jc w:val="both"/>
    </w:pPr>
    <w:rPr>
      <w:rFonts w:hint="default" w:ascii="Calibri" w:hAnsi="Calibri" w:eastAsia="宋体"/>
      <w:kern w:val="2"/>
      <w:sz w:val="21"/>
      <w:szCs w:val="22"/>
    </w:rPr>
  </w:style>
  <w:style w:type="paragraph" w:customStyle="1" w:styleId="14">
    <w:name w:val="标题 2_5"/>
    <w:basedOn w:val="1"/>
    <w:next w:val="1"/>
    <w:autoRedefine/>
    <w:qFormat/>
    <w:uiPriority w:val="9"/>
    <w:pPr>
      <w:keepNext/>
      <w:keepLines/>
      <w:autoSpaceDE/>
      <w:autoSpaceDN/>
      <w:adjustRightInd/>
      <w:spacing w:before="260" w:after="260" w:line="416" w:lineRule="auto"/>
      <w:jc w:val="both"/>
      <w:outlineLvl w:val="1"/>
    </w:pPr>
    <w:rPr>
      <w:rFonts w:hint="default" w:ascii="Cambria" w:hAnsi="Cambria"/>
      <w:b/>
      <w:bCs/>
      <w:sz w:val="32"/>
      <w:szCs w:val="32"/>
    </w:rPr>
  </w:style>
  <w:style w:type="paragraph" w:customStyle="1" w:styleId="15">
    <w:name w:val="Plain Text"/>
    <w:basedOn w:val="1"/>
    <w:autoRedefine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2024-03-08T07:16:00Z</dcterms:created>
  <dc:creator>Administrator</dc:creator>
  <cp:lastModifiedBy>萌萌噠</cp:lastModifiedBy>
  <dcterms:modified xsi:type="dcterms:W3CDTF">2024-03-11T09:33:50Z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038B99F958C94643B27283F134BDBE57_13</vt:lpwstr>
  </property>
</Properties>
</file>