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1"/>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宋体" w:eastAsia="仿宋_GB2312" w:cs="仿宋_GB2312"/>
                <w:b/>
                <w:color w:val="000000"/>
                <w:kern w:val="0"/>
                <w:sz w:val="32"/>
                <w:szCs w:val="32"/>
                <w:lang w:val="en-US" w:eastAsia="zh-CN" w:bidi="ar"/>
              </w:rPr>
              <w:t>许昌东站地下停车场提升改造项目可行性研究报告</w:t>
            </w:r>
            <w:bookmarkStart w:id="0" w:name="_GoBack"/>
            <w:bookmarkEnd w:id="0"/>
            <w:r>
              <w:rPr>
                <w:rFonts w:hint="eastAsia" w:ascii="仿宋_GB2312" w:hAnsi="宋体" w:eastAsia="仿宋_GB2312" w:cs="仿宋_GB2312"/>
                <w:b/>
                <w:color w:val="000000"/>
                <w:kern w:val="0"/>
                <w:sz w:val="32"/>
                <w:szCs w:val="32"/>
                <w:lang w:val="en-US" w:eastAsia="zh-CN" w:bidi="ar"/>
              </w:rPr>
              <w:t>编制服务询比采购</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r>
              <w:rPr>
                <w:rFonts w:hint="eastAsia" w:ascii="仿宋_GB2312" w:hAnsi="仿宋_GB2312" w:eastAsia="仿宋_GB2312" w:cs="仿宋_GB2312"/>
                <w:sz w:val="32"/>
                <w:szCs w:val="32"/>
                <w:highlight w:val="none"/>
                <w:lang w:val="en-US" w:eastAsia="zh-CN"/>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lang w:val="en-US" w:eastAsia="zh-CN"/>
              </w:rPr>
              <w:t xml:space="preserve"> 40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u w:val="single"/>
                <w:lang w:val="zh-CN"/>
              </w:rPr>
              <w:t>分</w:t>
            </w:r>
          </w:p>
          <w:p>
            <w:pPr>
              <w:pStyle w:val="2"/>
              <w:numPr>
                <w:ilvl w:val="0"/>
                <w:numId w:val="0"/>
              </w:numPr>
              <w:ind w:leftChars="0"/>
              <w:jc w:val="both"/>
              <w:rPr>
                <w:rFonts w:hint="default" w:eastAsia="宋体"/>
                <w:lang w:val="en-US" w:eastAsia="zh-CN"/>
              </w:rPr>
            </w:pPr>
            <w:r>
              <w:rPr>
                <w:rFonts w:hint="eastAsia" w:ascii="仿宋_GB2312" w:hAnsi="仿宋_GB2312" w:eastAsia="仿宋_GB2312" w:cs="仿宋_GB2312"/>
                <w:b w:val="0"/>
                <w:bCs w:val="0"/>
                <w:kern w:val="2"/>
                <w:sz w:val="32"/>
                <w:szCs w:val="32"/>
                <w:lang w:val="en-US" w:eastAsia="zh-CN" w:bidi="ar-SA"/>
              </w:rPr>
              <w:t>团队人员部分</w:t>
            </w:r>
            <w:r>
              <w:rPr>
                <w:rFonts w:hint="eastAsia" w:ascii="仿宋_GB2312" w:hAnsi="仿宋_GB2312" w:eastAsia="仿宋_GB2312" w:cs="仿宋_GB2312"/>
                <w:b w:val="0"/>
                <w:bCs w:val="0"/>
                <w:kern w:val="2"/>
                <w:sz w:val="32"/>
                <w:szCs w:val="32"/>
                <w:u w:val="none"/>
                <w:lang w:val="en-US" w:eastAsia="zh-CN" w:bidi="ar-SA"/>
              </w:rPr>
              <w:t>：</w:t>
            </w:r>
            <w:r>
              <w:rPr>
                <w:rFonts w:hint="eastAsia" w:ascii="仿宋_GB2312" w:hAnsi="仿宋_GB2312" w:eastAsia="仿宋_GB2312" w:cs="仿宋_GB2312"/>
                <w:b w:val="0"/>
                <w:bCs w:val="0"/>
                <w:kern w:val="2"/>
                <w:sz w:val="32"/>
                <w:szCs w:val="32"/>
                <w:u w:val="single"/>
                <w:lang w:val="en-US" w:eastAsia="zh-CN" w:bidi="ar-SA"/>
              </w:rPr>
              <w:t>10分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30</w:t>
            </w:r>
            <w:r>
              <w:rPr>
                <w:rFonts w:hint="eastAsia" w:ascii="仿宋_GB2312" w:hAnsi="仿宋_GB2312" w:eastAsia="仿宋_GB2312" w:cs="仿宋_GB2312"/>
                <w:sz w:val="32"/>
                <w:szCs w:val="32"/>
                <w:u w:val="single"/>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8万元的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zh-CN"/>
                <w14:textFill>
                  <w14:solidFill>
                    <w14:schemeClr w14:val="tx1"/>
                  </w14:solidFill>
                </w14:textFill>
              </w:rPr>
              <w:t>投标报价得分=（基准价/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zh-CN"/>
                <w14:textFill>
                  <w14:solidFill>
                    <w14:schemeClr w14:val="tx1"/>
                  </w14:solidFill>
                </w14:textFill>
              </w:rPr>
              <w:t>报价）×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每提供一份业绩材料得10分，最高20分。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服务团队人员</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团队人员</w:t>
            </w:r>
          </w:p>
          <w:p>
            <w:pPr>
              <w:adjustRightInd w:val="0"/>
              <w:snapToGrid w:val="0"/>
              <w:spacing w:line="276" w:lineRule="auto"/>
              <w:jc w:val="center"/>
              <w:rPr>
                <w:rFonts w:hint="default"/>
                <w:lang w:val="en-US" w:eastAsia="zh-CN"/>
              </w:rPr>
            </w:pPr>
            <w:r>
              <w:rPr>
                <w:rFonts w:hint="eastAsia" w:ascii="仿宋_GB2312" w:hAnsi="仿宋_GB2312" w:eastAsia="仿宋_GB2312" w:cs="仿宋_GB2312"/>
                <w:sz w:val="32"/>
                <w:szCs w:val="32"/>
                <w:lang w:val="en-US" w:eastAsia="zh-CN"/>
              </w:rPr>
              <w:t>（10分）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服务团队人员带高级资质的每有1人得4分，团队人员每有1人得2分，总分最高为10分。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服务方案（30分）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noWrap w:val="0"/>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提供服务方案优21-30，良11-20，差1-10，没有不得分。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EC70BB9-D996-44A0-8E1B-80F086335514}"/>
  </w:font>
  <w:font w:name="方正小标宋简体">
    <w:panose1 w:val="02000000000000000000"/>
    <w:charset w:val="86"/>
    <w:family w:val="script"/>
    <w:pitch w:val="default"/>
    <w:sig w:usb0="00000001" w:usb1="080E0000" w:usb2="00000000" w:usb3="00000000" w:csb0="00040000" w:csb1="00000000"/>
    <w:embedRegular r:id="rId2" w:fontKey="{B5E4AB77-33B2-4C06-A4C0-B18167E36754}"/>
  </w:font>
  <w:font w:name="仿宋">
    <w:panose1 w:val="02010609060101010101"/>
    <w:charset w:val="86"/>
    <w:family w:val="modern"/>
    <w:pitch w:val="default"/>
    <w:sig w:usb0="800002BF" w:usb1="38CF7CFA" w:usb2="00000016" w:usb3="00000000" w:csb0="00040001" w:csb1="00000000"/>
    <w:embedRegular r:id="rId3" w:fontKey="{A17B6D1A-FED6-4BE6-B1A8-9BD3E9A504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172A27"/>
    <w:rsid w:val="033A76CC"/>
    <w:rsid w:val="04616AF3"/>
    <w:rsid w:val="077148CC"/>
    <w:rsid w:val="07FF36BC"/>
    <w:rsid w:val="096271F2"/>
    <w:rsid w:val="0F1958F7"/>
    <w:rsid w:val="117E16C8"/>
    <w:rsid w:val="1DC22489"/>
    <w:rsid w:val="27BF38CF"/>
    <w:rsid w:val="2BC62952"/>
    <w:rsid w:val="331104CE"/>
    <w:rsid w:val="3ADE5D64"/>
    <w:rsid w:val="3BFE6232"/>
    <w:rsid w:val="438D7307"/>
    <w:rsid w:val="454A3AE3"/>
    <w:rsid w:val="461026EE"/>
    <w:rsid w:val="464042EF"/>
    <w:rsid w:val="4A3D2009"/>
    <w:rsid w:val="515A7F77"/>
    <w:rsid w:val="596040BD"/>
    <w:rsid w:val="59A93B8C"/>
    <w:rsid w:val="61215F42"/>
    <w:rsid w:val="629E645C"/>
    <w:rsid w:val="63B41DA5"/>
    <w:rsid w:val="655F1E1A"/>
    <w:rsid w:val="6BA97B57"/>
    <w:rsid w:val="6CAC04F4"/>
    <w:rsid w:val="70D44079"/>
    <w:rsid w:val="77E57406"/>
    <w:rsid w:val="7A8A7BD1"/>
    <w:rsid w:val="7EEA76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jc w:val="center"/>
    </w:pPr>
    <w:rPr>
      <w:rFonts w:ascii="Times New Roman" w:hAnsi="Times New Roman" w:eastAsia="黑体" w:cs="Times New Roman"/>
      <w:sz w:val="36"/>
      <w:szCs w:val="20"/>
    </w:rPr>
  </w:style>
  <w:style w:type="paragraph" w:styleId="5">
    <w:name w:val="Body Text First Indent"/>
    <w:basedOn w:val="4"/>
    <w:next w:val="6"/>
    <w:autoRedefine/>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autoRedefine/>
    <w:qFormat/>
    <w:uiPriority w:val="0"/>
    <w:pPr>
      <w:widowControl w:val="0"/>
      <w:autoSpaceDE/>
      <w:autoSpaceDN/>
      <w:spacing w:before="0" w:beforeLines="0" w:after="0" w:afterLines="0" w:line="240" w:lineRule="auto"/>
      <w:ind w:left="420" w:firstLine="3748"/>
      <w:jc w:val="both"/>
    </w:pPr>
  </w:style>
  <w:style w:type="paragraph" w:styleId="7">
    <w:name w:val="Plain Text"/>
    <w:basedOn w:val="1"/>
    <w:autoRedefine/>
    <w:qFormat/>
    <w:uiPriority w:val="0"/>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Hyperlink"/>
    <w:basedOn w:val="12"/>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0</TotalTime>
  <ScaleCrop>false</ScaleCrop>
  <LinksUpToDate>false</LinksUpToDate>
  <CharactersWithSpaces>1179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涛涛</cp:lastModifiedBy>
  <cp:lastPrinted>2023-12-29T00:59:00Z</cp:lastPrinted>
  <dcterms:modified xsi:type="dcterms:W3CDTF">2024-01-17T01:14:47Z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