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</w:p>
    <w:p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wordWrap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关于购买劳务外包事宜的询比采购</w:t>
            </w:r>
          </w:p>
        </w:tc>
      </w:tr>
      <w:tr>
        <w:trPr>
          <w:trHeight w:val="205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rPr>
          <w:trHeight w:val="2441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月服务管理费报价</w:t>
            </w:r>
          </w:p>
          <w:p>
            <w:pPr>
              <w:widowControl/>
              <w:shd w:val="clear" w:color="auto" w:fill="auto"/>
              <w:wordWrap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（月管理服务费不高于900元/人）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元/人</w:t>
            </w:r>
          </w:p>
        </w:tc>
      </w:tr>
      <w:tr>
        <w:trPr>
          <w:trHeight w:val="1788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服务期限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一年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 xml:space="preserve">  </w:t>
            </w:r>
          </w:p>
        </w:tc>
      </w:tr>
      <w:tr>
        <w:trPr>
          <w:trHeight w:val="2060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 w:val="0"/>
              <w:numPr>
                <w:numId w:val="0"/>
              </w:numPr>
              <w:wordWrap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1.本次询比采购以劳务外包公司提供的月服务管理费为比选条件，</w:t>
            </w:r>
            <w:r>
              <w:rPr>
                <w:rFonts w:hint="eastAsia" w:eastAsia="仿宋_GB2312"/>
                <w:sz w:val="28"/>
                <w:szCs w:val="28"/>
              </w:rPr>
              <w:t>外包人员工资、五险一金、福利费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税金等待询比采购结束后依据市场价格确定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。</w:t>
            </w:r>
          </w:p>
          <w:p>
            <w:pPr>
              <w:pStyle w:val="11"/>
              <w:widowControl w:val="0"/>
              <w:numPr>
                <w:numId w:val="0"/>
              </w:numPr>
              <w:wordWrap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eastAsia="仿宋_GB2312"/>
                <w:b w:val="0"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费用按实际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外包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、时间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，据实结算。</w:t>
            </w:r>
          </w:p>
        </w:tc>
      </w:tr>
    </w:tbl>
    <w:p>
      <w:pPr>
        <w:pStyle w:val="3"/>
        <w:keepNext/>
        <w:keepLines/>
        <w:widowControl w:val="0"/>
        <w:wordWrap/>
        <w:adjustRightInd/>
        <w:snapToGrid/>
        <w:spacing w:line="7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（盖章）</w:t>
      </w:r>
    </w:p>
    <w:p>
      <w:pPr>
        <w:pStyle w:val="3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>
      <w:pPr>
        <w:jc w:val="both"/>
        <w:rPr>
          <w:rFonts w:hint="eastAsia" w:eastAsia="仿宋_GB2312"/>
          <w:kern w:val="0"/>
          <w:sz w:val="32"/>
          <w:szCs w:val="32"/>
          <w:shd w:val="clear" w:color="auto" w:fill="FFFFFF"/>
          <w:lang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pStyle w:val="1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分细则</w:t>
      </w:r>
    </w:p>
    <w:tbl>
      <w:tblPr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50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企业资质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服务协议文本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 w:eastAsia="zh-CN"/>
              </w:rPr>
              <w:t xml:space="preserve"> 分</w:t>
            </w:r>
          </w:p>
        </w:tc>
      </w:tr>
      <w:tr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评分因素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</w:t>
            </w:r>
            <w:r>
              <w:rPr>
                <w:rFonts w:hint="eastAsia" w:eastAsia="仿宋_GB2312" w:cs="Times New Roman"/>
                <w:b/>
                <w:bCs/>
                <w:sz w:val="32"/>
                <w:szCs w:val="32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标准</w:t>
            </w:r>
          </w:p>
        </w:tc>
      </w:tr>
      <w:tr>
        <w:trPr>
          <w:trHeight w:val="3021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报价得分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1.收费高于月服务管理费900元/人为无效报价；2.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询比采购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0分。</w:t>
            </w:r>
          </w:p>
        </w:tc>
      </w:tr>
      <w:tr>
        <w:trPr>
          <w:trHeight w:val="192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企业资质方面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资质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得分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营业执照及企业资质证书资料齐全的得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0分，没有的得0分。</w:t>
            </w:r>
          </w:p>
        </w:tc>
      </w:tr>
      <w:tr>
        <w:trPr>
          <w:trHeight w:val="3313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协议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文本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协议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文本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得分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与我方签订的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服务协议中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出现任何需我方承担的人身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赔偿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或经济赔偿等条款的约定：0分；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与我方签订的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服务协议中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未出现任何需我方承担的人身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赔偿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或经济赔偿等条款的约定：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0分。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nsid w:val="0000000B"/>
    <w:multiLevelType w:val="multilevel"/>
    <w:tmpl w:val="0000000B"/>
    <w:lvl w:ilvl="0" w:tentative="1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1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1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1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1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1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pPr>
      <w:keepNext/>
      <w:keepLines/>
      <w:numPr>
        <w:ilvl w:val="0"/>
        <w:numId w:val="1"/>
      </w:numPr>
      <w:spacing w:before="100" w:after="10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4"/>
    <w:pPr>
      <w:keepNext/>
      <w:keepLines/>
      <w:spacing w:line="560" w:lineRule="exact"/>
      <w:ind w:firstLine="200" w:firstLineChars="200"/>
      <w:outlineLvl w:val="1"/>
    </w:pPr>
    <w:rPr>
      <w:rFonts w:ascii="Calibri Light" w:hAnsi="Calibri Light" w:eastAsia="楷体" w:cs="黑体"/>
      <w:bCs/>
      <w:kern w:val="2"/>
      <w:sz w:val="32"/>
      <w:szCs w:val="32"/>
    </w:rPr>
  </w:style>
  <w:style w:type="character" w:default="1" w:styleId="9">
    <w:name w:val="Default Paragraph Font"/>
  </w:style>
  <w:style w:type="paragraph" w:styleId="4">
    <w:name w:val="Body Text"/>
    <w:basedOn w:val="1"/>
    <w:next w:val="5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customStyle="1" w:styleId="5">
    <w:name w:val="Body Text First Indent"/>
    <w:basedOn w:val="4"/>
    <w:next w:val="6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6">
    <w:name w:val="List Paragraph1"/>
    <w:basedOn w:val="1"/>
    <w:next w:val="1"/>
    <w:pPr>
      <w:widowControl w:val="0"/>
      <w:spacing w:before="0" w:after="0" w:line="240" w:lineRule="auto"/>
      <w:ind w:left="420" w:firstLine="3748"/>
      <w:jc w:val="both"/>
    </w:pPr>
  </w:style>
  <w:style w:type="paragraph" w:styleId="7">
    <w:name w:val="footer"/>
    <w:basedOn w:val="1"/>
    <w:link w:val="1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header"/>
    <w:basedOn w:val="1"/>
    <w:link w:val="12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Plain Text"/>
    <w:basedOn w:val="1"/>
    <w:rPr>
      <w:sz w:val="24"/>
    </w:rPr>
  </w:style>
  <w:style w:type="paragraph" w:customStyle="1" w:styleId="11">
    <w:name w:val="List Paragraph"/>
    <w:basedOn w:val="1"/>
    <w:pPr>
      <w:ind w:firstLine="420" w:firstLineChars="200"/>
    </w:pPr>
  </w:style>
  <w:style w:type="character" w:customStyle="1" w:styleId="12">
    <w:name w:val="页眉 字符"/>
    <w:basedOn w:val="9"/>
    <w:link w:val="8"/>
    <w:semiHidden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7"/>
    <w:semiHidden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标题 2 字符"/>
    <w:basedOn w:val="9"/>
    <w:link w:val="3"/>
    <w:semiHidden/>
    <w:rPr>
      <w:rFonts w:ascii="Calibri Light" w:hAnsi="Calibri Light" w:eastAsia="楷体" w:cs="黑体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1128</Characters>
  <Lines>9</Lines>
  <Paragraphs>2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2022-08-04T10:53:00Z</dcterms:created>
  <dc:creator>倍坚强.</dc:creator>
  <cp:lastPrinted>2023-11-06T14:54:00Z</cp:lastPrinted>
  <dcterms:modified xsi:type="dcterms:W3CDTF">2023-11-06T16:25:43Z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4720FA10687D4C46A742B28B8E2F4021</vt:lpwstr>
  </property>
</Properties>
</file>