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spacing w:line="560" w:lineRule="exact"/>
        <w:rPr>
          <w:rFonts w:ascii="仿宋_GB2312" w:hAnsi="仿宋" w:eastAsia="仿宋_GB2312" w:cs="仿宋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" w:eastAsia="仿宋_GB2312" w:cs="仿宋"/>
          <w:b/>
          <w:sz w:val="36"/>
          <w:szCs w:val="36"/>
        </w:rPr>
      </w:pPr>
      <w:r>
        <w:rPr>
          <w:rFonts w:hint="eastAsia" w:ascii="仿宋_GB2312" w:hAnsi="仿宋" w:eastAsia="仿宋_GB2312" w:cs="仿宋"/>
          <w:b/>
          <w:sz w:val="36"/>
          <w:szCs w:val="36"/>
        </w:rPr>
        <w:t>服务报价单</w:t>
      </w:r>
    </w:p>
    <w:p>
      <w:pPr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许昌市高铁东站地下停车场电梯维护维保的询比采购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比选申请人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C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  <w:t>比选申请人资质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C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最高限价11.26万元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 xml:space="preserve">          金额（元）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OLE_LINK1" w:colFirst="0" w:colLast="1"/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服务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期限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 w:bidi="ar"/>
              </w:rPr>
              <w:t>二年</w:t>
            </w:r>
          </w:p>
        </w:tc>
      </w:tr>
      <w:bookmarkEnd w:id="0"/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 xml:space="preserve">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评分细则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53"/>
        <w:gridCol w:w="4102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90" w:type="dxa"/>
            <w:noWrap w:val="0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评分项目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分值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评分标准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590" w:type="dxa"/>
            <w:noWrap w:val="0"/>
            <w:vAlign w:val="center"/>
          </w:tcPr>
          <w:p>
            <w:pPr>
              <w:tabs>
                <w:tab w:val="left" w:pos="622"/>
              </w:tabs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比选报价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tabs>
                <w:tab w:val="left" w:pos="622"/>
              </w:tabs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8"/>
                <w:szCs w:val="28"/>
              </w:rPr>
              <w:t>分</w:t>
            </w:r>
          </w:p>
        </w:tc>
        <w:tc>
          <w:tcPr>
            <w:tcW w:w="4102" w:type="dxa"/>
            <w:noWrap w:val="0"/>
            <w:vAlign w:val="top"/>
          </w:tcPr>
          <w:p>
            <w:pPr>
              <w:widowControl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1.收费超过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11.26万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元为无效报价；</w:t>
            </w:r>
          </w:p>
          <w:p>
            <w:pPr>
              <w:widowControl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2.以投标人最低价为基准价，报价得分=（基准价/报价）*50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590" w:type="dxa"/>
            <w:noWrap w:val="0"/>
            <w:vAlign w:val="center"/>
          </w:tcPr>
          <w:p>
            <w:pPr>
              <w:tabs>
                <w:tab w:val="left" w:pos="622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业绩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tabs>
                <w:tab w:val="left" w:pos="622"/>
              </w:tabs>
              <w:spacing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4102" w:type="dxa"/>
            <w:noWrap w:val="0"/>
            <w:vAlign w:val="top"/>
          </w:tcPr>
          <w:p>
            <w:pPr>
              <w:snapToGrid w:val="0"/>
              <w:spacing w:line="336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napToGrid w:val="0"/>
              <w:spacing w:line="336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napToGrid w:val="0"/>
              <w:spacing w:line="336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合同金额5万元以上：每项5分（以提供合同复印件加盖公章）为准，本项最高20分。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590" w:type="dxa"/>
            <w:noWrap w:val="0"/>
            <w:vAlign w:val="center"/>
          </w:tcPr>
          <w:p>
            <w:pPr>
              <w:tabs>
                <w:tab w:val="left" w:pos="622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企业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实力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tabs>
                <w:tab w:val="left" w:pos="622"/>
              </w:tabs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8"/>
                <w:szCs w:val="28"/>
              </w:rPr>
              <w:t>分</w:t>
            </w:r>
          </w:p>
        </w:tc>
        <w:tc>
          <w:tcPr>
            <w:tcW w:w="4102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622"/>
              </w:tabs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营业执照及电梯维保行业资质证书齐全的得10分，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本项最高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分。</w:t>
            </w:r>
          </w:p>
          <w:p>
            <w:pPr>
              <w:numPr>
                <w:ilvl w:val="0"/>
                <w:numId w:val="1"/>
              </w:numPr>
              <w:tabs>
                <w:tab w:val="left" w:pos="622"/>
              </w:tabs>
              <w:spacing w:line="440" w:lineRule="exact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本项目技术负责人具有一级机电类项目经理资格证：得20分；具有二级机电类项目经理资格证或中级职称资格证：得10分；具有三级机电类项目经理资格证或初级职称资格证：得5分。（本项最高20分）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90" w:type="dxa"/>
            <w:noWrap w:val="0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合计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100分</w:t>
            </w:r>
          </w:p>
        </w:tc>
        <w:tc>
          <w:tcPr>
            <w:tcW w:w="4102" w:type="dxa"/>
            <w:noWrap w:val="0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tabs>
                <w:tab w:val="left" w:pos="62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622"/>
        </w:tabs>
        <w:spacing w:line="560" w:lineRule="exact"/>
        <w:ind w:right="960"/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 xml:space="preserve"> </w:t>
      </w:r>
    </w:p>
    <w:p>
      <w:pPr>
        <w:tabs>
          <w:tab w:val="left" w:pos="622"/>
        </w:tabs>
        <w:spacing w:line="560" w:lineRule="exact"/>
        <w:ind w:right="960"/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>评分人签字：                    日期：</w:t>
      </w:r>
    </w:p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C8BE5"/>
    <w:multiLevelType w:val="singleLevel"/>
    <w:tmpl w:val="96DC8B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YmIwN2Q3ODk0NzdlZTk0NDkzNmI2NTJmZDVlYjYifQ=="/>
  </w:docVars>
  <w:rsids>
    <w:rsidRoot w:val="00000000"/>
    <w:rsid w:val="2DF1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2023-10-23T01:04:13Z</dcterms:created>
  <dc:creator>Administrator</dc:creator>
  <cp:lastModifiedBy>陽光</cp:lastModifiedBy>
  <dcterms:modified xsi:type="dcterms:W3CDTF">2023-10-23T01:04:23Z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B9DE7FAC13D14FC98699C8EFF1114680_12</vt:lpwstr>
  </property>
</Properties>
</file>