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r>
        <w:rPr>
          <w:rFonts w:hint="eastAsia" w:ascii="仿宋" w:hAnsi="仿宋" w:eastAsia="仿宋" w:cs="仿宋"/>
          <w:b/>
          <w:bCs/>
          <w:caps/>
          <w:color w:val="auto"/>
          <w:sz w:val="28"/>
          <w:szCs w:val="28"/>
          <w:highlight w:val="none"/>
          <w:shd w:val="clear" w:color="auto" w:fill="auto"/>
        </w:rPr>
        <w:t>项目编号：</w:t>
      </w:r>
      <w:r>
        <w:rPr>
          <w:rFonts w:hint="eastAsia" w:ascii="仿宋" w:hAnsi="仿宋" w:eastAsia="仿宋" w:cs="仿宋"/>
          <w:b/>
          <w:bCs/>
          <w:caps/>
          <w:color w:val="auto"/>
          <w:sz w:val="28"/>
          <w:szCs w:val="28"/>
          <w:highlight w:val="none"/>
          <w:shd w:val="clear" w:color="auto" w:fill="auto"/>
          <w:lang w:val="en-US" w:eastAsia="zh-CN"/>
        </w:rPr>
        <w:t>RZB-2023006</w:t>
      </w:r>
      <w:r>
        <w:rPr>
          <w:rFonts w:hint="eastAsia" w:ascii="仿宋" w:hAnsi="仿宋" w:eastAsia="仿宋" w:cs="仿宋"/>
          <w:b/>
          <w:bCs/>
          <w:caps/>
          <w:color w:val="auto"/>
          <w:sz w:val="28"/>
          <w:szCs w:val="28"/>
          <w:highlight w:val="none"/>
          <w:shd w:val="clear" w:color="auto" w:fill="auto"/>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p>
    <w:p>
      <w:pPr>
        <w:jc w:val="center"/>
        <w:rPr>
          <w:rFonts w:hint="eastAsia" w:ascii="方正小标宋简体" w:hAnsi="方正小标宋简体" w:eastAsia="方正小标宋简体" w:cs="方正小标宋简体"/>
          <w:b w:val="0"/>
          <w:bCs w:val="0"/>
          <w:color w:val="auto"/>
          <w:sz w:val="44"/>
          <w:szCs w:val="44"/>
          <w:highlight w:val="none"/>
          <w:shd w:val="clear" w:color="auto" w:fill="auto"/>
          <w:lang w:val="en-US" w:eastAsia="zh-CN"/>
        </w:rPr>
      </w:pPr>
      <w:r>
        <w:rPr>
          <w:rFonts w:hint="eastAsia" w:ascii="方正小标宋简体" w:hAnsi="方正小标宋简体" w:eastAsia="方正小标宋简体" w:cs="方正小标宋简体"/>
          <w:b w:val="0"/>
          <w:bCs w:val="0"/>
          <w:color w:val="auto"/>
          <w:sz w:val="44"/>
          <w:szCs w:val="44"/>
          <w:highlight w:val="none"/>
          <w:shd w:val="clear" w:color="auto" w:fill="auto"/>
          <w:lang w:val="en-US" w:eastAsia="zh-CN"/>
        </w:rPr>
        <w:t>许昌建投中能热力有限公司</w:t>
      </w:r>
    </w:p>
    <w:p>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r>
        <w:rPr>
          <w:rFonts w:hint="eastAsia" w:ascii="方正小标宋简体" w:hAnsi="方正小标宋简体" w:eastAsia="方正小标宋简体" w:cs="方正小标宋简体"/>
          <w:b w:val="0"/>
          <w:bCs w:val="0"/>
          <w:color w:val="auto"/>
          <w:sz w:val="40"/>
          <w:szCs w:val="40"/>
          <w:highlight w:val="none"/>
          <w:shd w:val="clear" w:color="auto" w:fill="auto"/>
          <w:lang w:val="en-US" w:eastAsia="zh-CN"/>
        </w:rPr>
        <w:t>《许昌市城市集中供热特许经营协议之补充协议》项下全部权益和收益价值</w:t>
      </w:r>
      <w: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t>评估服务</w:t>
      </w:r>
    </w:p>
    <w:p>
      <w:pPr>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p>
    <w:p>
      <w:pPr>
        <w:jc w:val="center"/>
        <w:rPr>
          <w:rFonts w:hint="eastAsia" w:ascii="仿宋" w:hAnsi="仿宋" w:eastAsia="仿宋" w:cs="仿宋"/>
          <w:color w:val="auto"/>
          <w:sz w:val="28"/>
          <w:szCs w:val="28"/>
          <w:highlight w:val="none"/>
          <w:shd w:val="clear" w:color="auto" w:fill="auto"/>
        </w:rPr>
      </w:pPr>
    </w:p>
    <w:p>
      <w:pP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询 比 采 购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pP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pStyle w:val="19"/>
        <w:jc w:val="both"/>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spacing w:line="360" w:lineRule="auto"/>
        <w:jc w:val="center"/>
        <w:rPr>
          <w:rFonts w:hint="eastAsia" w:ascii="仿宋" w:hAnsi="仿宋" w:eastAsia="仿宋" w:cs="仿宋"/>
          <w:b/>
          <w:bCs/>
          <w:caps/>
          <w:color w:val="auto"/>
          <w:sz w:val="36"/>
          <w:szCs w:val="36"/>
          <w:highlight w:val="none"/>
          <w:shd w:val="clear" w:color="auto" w:fill="auto"/>
          <w:lang w:eastAsia="zh-CN"/>
        </w:rPr>
      </w:pPr>
      <w:r>
        <w:rPr>
          <w:rFonts w:hint="eastAsia" w:ascii="仿宋" w:hAnsi="仿宋" w:eastAsia="仿宋" w:cs="仿宋"/>
          <w:b/>
          <w:bCs/>
          <w:caps/>
          <w:color w:val="auto"/>
          <w:sz w:val="36"/>
          <w:szCs w:val="36"/>
          <w:highlight w:val="none"/>
          <w:shd w:val="clear" w:color="auto" w:fill="auto"/>
          <w:lang w:val="en-US" w:eastAsia="zh-CN"/>
        </w:rPr>
        <w:t>询比采购单位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eastAsia="zh-CN"/>
        </w:rPr>
        <w:t>许昌建投中能热力有限公司</w:t>
      </w:r>
    </w:p>
    <w:p>
      <w:pPr>
        <w:spacing w:line="360" w:lineRule="auto"/>
        <w:jc w:val="center"/>
        <w:rPr>
          <w:rFonts w:hint="eastAsia" w:ascii="仿宋" w:hAnsi="仿宋" w:eastAsia="仿宋" w:cs="仿宋"/>
          <w:b/>
          <w:color w:val="auto"/>
          <w:sz w:val="36"/>
          <w:szCs w:val="36"/>
          <w:highlight w:val="none"/>
          <w:shd w:val="clear" w:color="auto" w:fill="auto"/>
        </w:rPr>
      </w:pPr>
    </w:p>
    <w:p>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三</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九</w:t>
      </w:r>
      <w:r>
        <w:rPr>
          <w:rFonts w:hint="eastAsia" w:ascii="仿宋" w:hAnsi="仿宋" w:eastAsia="仿宋" w:cs="仿宋"/>
          <w:b/>
          <w:color w:val="auto"/>
          <w:sz w:val="36"/>
          <w:szCs w:val="36"/>
          <w:highlight w:val="none"/>
          <w:shd w:val="clear" w:color="auto" w:fill="auto"/>
        </w:rPr>
        <w:t>月</w:t>
      </w:r>
    </w:p>
    <w:p>
      <w:pPr>
        <w:pStyle w:val="14"/>
        <w:ind w:firstLine="0" w:firstLineChars="0"/>
        <w:rPr>
          <w:rFonts w:hint="eastAsia" w:ascii="仿宋" w:hAnsi="仿宋" w:eastAsia="仿宋" w:cs="仿宋"/>
          <w:color w:val="auto"/>
          <w:sz w:val="24"/>
          <w:szCs w:val="24"/>
          <w:highlight w:val="none"/>
          <w:shd w:val="clear" w:color="auto" w:fill="auto"/>
        </w:rPr>
      </w:pPr>
    </w:p>
    <w:p>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询比采购文件</w:t>
      </w:r>
      <w:r>
        <w:rPr>
          <w:rFonts w:hint="eastAsia" w:ascii="仿宋" w:hAnsi="仿宋" w:eastAsia="仿宋" w:cs="仿宋"/>
          <w:b/>
          <w:color w:val="auto"/>
          <w:sz w:val="40"/>
          <w:szCs w:val="40"/>
          <w:highlight w:val="none"/>
          <w:shd w:val="clear" w:color="auto" w:fill="auto"/>
        </w:rPr>
        <w:t>目录</w:t>
      </w:r>
    </w:p>
    <w:p>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询比采购邀请函</w:t>
      </w:r>
    </w:p>
    <w:p>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询比采购邀请函</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许昌建投中能热力有限公司（以下简称“询比采购人”）拟通过邀请询比采购的方式选取价值评估机构对询比采购人“汽改水”项目《许昌市城市集中供热特许经营协议之补充协议》项下全部权益和收益进行价值评估，并出具评估报告。</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现诚邀符合资格条件的询比采购申请人参加。</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rPr>
        <w:t>一、</w:t>
      </w:r>
      <w:r>
        <w:rPr>
          <w:rFonts w:hint="eastAsia" w:ascii="仿宋_GB2312" w:hAnsi="仿宋_GB2312" w:eastAsia="仿宋_GB2312" w:cs="仿宋_GB2312"/>
          <w:b/>
          <w:bCs w:val="0"/>
          <w:sz w:val="32"/>
          <w:szCs w:val="32"/>
          <w:lang w:eastAsia="zh-CN"/>
        </w:rPr>
        <w:t>询比采购</w:t>
      </w:r>
      <w:r>
        <w:rPr>
          <w:rFonts w:hint="eastAsia" w:ascii="仿宋_GB2312" w:hAnsi="仿宋_GB2312" w:eastAsia="仿宋_GB2312" w:cs="仿宋_GB2312"/>
          <w:b/>
          <w:bCs w:val="0"/>
          <w:sz w:val="32"/>
          <w:szCs w:val="32"/>
          <w:lang w:val="en-US" w:eastAsia="zh-CN"/>
        </w:rPr>
        <w:t>项目概况</w:t>
      </w:r>
    </w:p>
    <w:p>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sz w:val="32"/>
          <w:szCs w:val="32"/>
          <w:lang w:val="en-US" w:eastAsia="zh-CN"/>
        </w:rPr>
        <w:t>许昌建投中能热力有限公司《许昌市城市集中供热特许经营协议之补充协议》项下全部权益和收益价值评估服务询比采购项目</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highlight w:val="none"/>
          <w:lang w:eastAsia="zh-CN"/>
        </w:rPr>
        <w:t>询比采购</w:t>
      </w:r>
      <w:r>
        <w:rPr>
          <w:rFonts w:hint="eastAsia" w:ascii="仿宋_GB2312" w:hAnsi="仿宋_GB2312" w:eastAsia="仿宋_GB2312" w:cs="仿宋_GB2312"/>
          <w:b/>
          <w:sz w:val="32"/>
          <w:szCs w:val="32"/>
          <w:highlight w:val="none"/>
        </w:rPr>
        <w:t>人：</w:t>
      </w:r>
      <w:r>
        <w:rPr>
          <w:rFonts w:hint="eastAsia" w:ascii="仿宋_GB2312" w:hAnsi="仿宋_GB2312" w:eastAsia="仿宋_GB2312" w:cs="仿宋_GB2312"/>
          <w:sz w:val="32"/>
          <w:szCs w:val="32"/>
          <w:highlight w:val="none"/>
          <w:lang w:val="en-US" w:eastAsia="zh-CN"/>
        </w:rPr>
        <w:t>许昌建投中能热力有限公司</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询比采</w:t>
      </w:r>
      <w:r>
        <w:rPr>
          <w:rFonts w:hint="eastAsia" w:ascii="仿宋_GB2312" w:hAnsi="仿宋_GB2312" w:eastAsia="仿宋_GB2312" w:cs="仿宋_GB2312"/>
          <w:b/>
          <w:bCs/>
          <w:sz w:val="32"/>
          <w:szCs w:val="32"/>
          <w:highlight w:val="none"/>
          <w:lang w:eastAsia="zh-CN"/>
        </w:rPr>
        <w:t>购</w:t>
      </w:r>
      <w:r>
        <w:rPr>
          <w:rFonts w:hint="eastAsia" w:ascii="仿宋_GB2312" w:hAnsi="仿宋_GB2312" w:eastAsia="仿宋_GB2312" w:cs="仿宋_GB2312"/>
          <w:b/>
          <w:bCs/>
          <w:sz w:val="32"/>
          <w:szCs w:val="32"/>
          <w:highlight w:val="none"/>
          <w:lang w:val="en-US" w:eastAsia="zh-CN"/>
        </w:rPr>
        <w:t>价值评估服务内容</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1、对《许昌市城市集中供热特许经营协议之补充协议》项下全部权益和收益进行价值评估，并出具评估报告；</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2、按照项目融资金融机构要求做好协议项下全部权益和收益价值评估相关问题的补充答疑工作。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人要求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参与此次</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应具备以下条件：</w:t>
      </w:r>
      <w:bookmarkStart w:id="9" w:name="_GoBack"/>
      <w:bookmarkEnd w:id="9"/>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1、在中华人民共和国境内注册，具备独立法人资格，持有合法有效的企业法人营业执照；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2、具备评估服务的成功经验；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3、询比采购申请人近三年未因重大的执业质量等问题受到通报、处罚，没有处于破产、被责令停业或存在其他违法行为；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询比采购申请人未被列入“失信被执行人名单”，提供相关主体（包括询比采购申请人、法定代表人、项目负责人）在“信用中国”网站（www.creditchina.gov.cn）“失信被执行人”情况查询记录（查询日期在询比采购公告发布日期当日或之后）。</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四、</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按照询比采购文件第五章要求提供。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五、</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文件的递交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日前将</w:t>
      </w:r>
      <w:r>
        <w:rPr>
          <w:rFonts w:hint="eastAsia" w:ascii="仿宋_GB2312" w:hAnsi="仿宋_GB2312" w:eastAsia="仿宋_GB2312" w:cs="仿宋_GB2312"/>
          <w:sz w:val="32"/>
          <w:szCs w:val="32"/>
          <w:highlight w:val="none"/>
          <w:lang w:eastAsia="zh-CN"/>
        </w:rPr>
        <w:t>投</w:t>
      </w:r>
      <w:r>
        <w:rPr>
          <w:rFonts w:hint="eastAsia" w:ascii="仿宋_GB2312" w:hAnsi="仿宋_GB2312" w:eastAsia="仿宋_GB2312" w:cs="仿宋_GB2312"/>
          <w:sz w:val="32"/>
          <w:szCs w:val="32"/>
          <w:lang w:eastAsia="zh-CN"/>
        </w:rPr>
        <w:t>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送达（邮寄）</w:t>
      </w:r>
      <w:r>
        <w:rPr>
          <w:rFonts w:hint="eastAsia" w:ascii="仿宋_GB2312" w:hAnsi="仿宋_GB2312" w:eastAsia="仿宋_GB2312" w:cs="仿宋_GB2312"/>
          <w:sz w:val="32"/>
          <w:szCs w:val="32"/>
        </w:rPr>
        <w:t>至：许昌市建安大道东段财政综合</w:t>
      </w:r>
      <w:r>
        <w:rPr>
          <w:rFonts w:hint="eastAsia" w:ascii="仿宋_GB2312" w:hAnsi="仿宋_GB2312" w:eastAsia="仿宋_GB2312" w:cs="仿宋_GB2312"/>
          <w:sz w:val="32"/>
          <w:szCs w:val="32"/>
          <w:highlight w:val="none"/>
        </w:rPr>
        <w:t>楼</w:t>
      </w:r>
      <w:r>
        <w:rPr>
          <w:rFonts w:hint="eastAsia" w:ascii="仿宋_GB2312" w:hAnsi="仿宋_GB2312" w:eastAsia="仿宋_GB2312" w:cs="仿宋_GB2312"/>
          <w:sz w:val="32"/>
          <w:szCs w:val="32"/>
        </w:rPr>
        <w:t>（81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室）。</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六、</w:t>
      </w:r>
      <w:r>
        <w:rPr>
          <w:rFonts w:hint="eastAsia" w:ascii="仿宋_GB2312" w:hAnsi="仿宋_GB2312" w:eastAsia="仿宋_GB2312" w:cs="仿宋_GB2312"/>
          <w:b/>
          <w:bCs w:val="0"/>
          <w:sz w:val="32"/>
          <w:szCs w:val="32"/>
          <w:lang w:eastAsia="zh-CN"/>
        </w:rPr>
        <w:t>询比采购</w:t>
      </w:r>
      <w:r>
        <w:rPr>
          <w:rFonts w:hint="eastAsia" w:ascii="仿宋_GB2312" w:hAnsi="仿宋_GB2312" w:eastAsia="仿宋_GB2312" w:cs="仿宋_GB2312"/>
          <w:b/>
          <w:bCs w:val="0"/>
          <w:sz w:val="32"/>
          <w:szCs w:val="32"/>
        </w:rPr>
        <w:t>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遵循公正、公平的原则，严格按照法律法规要求进行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采用综合评分法，按得分由高到低确定候选人，如最高得分为两家或两家以上时，由</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人组成的磋商小组进行磋商确定。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七、注意事项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人须按照要求提供</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人有权选用其他</w:t>
      </w:r>
      <w:r>
        <w:rPr>
          <w:rFonts w:hint="eastAsia" w:ascii="仿宋_GB2312" w:hAnsi="仿宋_GB2312" w:eastAsia="仿宋_GB2312" w:cs="仿宋_GB2312"/>
          <w:sz w:val="32"/>
          <w:szCs w:val="32"/>
          <w:lang w:val="en-US" w:eastAsia="zh-CN"/>
        </w:rPr>
        <w:t>价值评估服务机构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八、询比采购控制价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结合本地市场行业定价实际执行情况，本项目询比采购招标限价不高于</w:t>
      </w:r>
      <w:r>
        <w:rPr>
          <w:rFonts w:hint="eastAsia" w:ascii="仿宋_GB2312" w:hAnsi="仿宋_GB2312" w:eastAsia="仿宋_GB2312" w:cs="仿宋_GB2312"/>
          <w:sz w:val="32"/>
          <w:szCs w:val="32"/>
          <w:highlight w:val="none"/>
          <w:lang w:val="en-US" w:eastAsia="zh-CN"/>
        </w:rPr>
        <w:t>10万元。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highlight w:val="none"/>
          <w:lang w:val="en-US" w:eastAsia="zh-CN"/>
        </w:rPr>
        <w:t>次询比采购公告在许昌市城投发展集团有限公司官网（网</w:t>
      </w:r>
      <w:r>
        <w:rPr>
          <w:rFonts w:hint="eastAsia" w:ascii="仿宋_GB2312" w:hAnsi="仿宋_GB2312" w:eastAsia="仿宋_GB2312" w:cs="仿宋_GB2312"/>
          <w:sz w:val="32"/>
          <w:szCs w:val="32"/>
          <w:highlight w:val="none"/>
          <w:lang w:eastAsia="zh-CN"/>
        </w:rPr>
        <w:t>站地址：http://www.xcsct.cn/）发</w:t>
      </w:r>
      <w:r>
        <w:rPr>
          <w:rFonts w:hint="eastAsia" w:ascii="仿宋_GB2312" w:hAnsi="仿宋_GB2312" w:eastAsia="仿宋_GB2312" w:cs="仿宋_GB2312"/>
          <w:sz w:val="32"/>
          <w:szCs w:val="32"/>
          <w:lang w:eastAsia="zh-CN"/>
        </w:rPr>
        <w:t>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bookmarkStart w:id="0" w:name="_Toc28359008"/>
      <w:bookmarkEnd w:id="0"/>
      <w:bookmarkStart w:id="1" w:name="_Toc35393626"/>
      <w:bookmarkEnd w:id="1"/>
      <w:bookmarkStart w:id="2" w:name="_Toc28359085"/>
      <w:bookmarkEnd w:id="2"/>
      <w:bookmarkStart w:id="3" w:name="_Toc35393627"/>
      <w:bookmarkEnd w:id="3"/>
      <w:bookmarkStart w:id="4" w:name="_Toc35393796"/>
      <w:bookmarkEnd w:id="4"/>
      <w:bookmarkStart w:id="5" w:name="_Toc35393795"/>
      <w:bookmarkEnd w:id="5"/>
      <w:r>
        <w:rPr>
          <w:rFonts w:hint="eastAsia" w:ascii="仿宋_GB2312" w:hAnsi="仿宋_GB2312" w:eastAsia="仿宋_GB2312" w:cs="仿宋_GB2312"/>
          <w:b/>
          <w:bCs w:val="0"/>
          <w:sz w:val="32"/>
          <w:szCs w:val="32"/>
          <w:highlight w:val="none"/>
          <w:lang w:val="en-US" w:eastAsia="zh-CN"/>
        </w:rPr>
        <w:t>十、联系方式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US" w:eastAsia="zh-CN"/>
        </w:rPr>
        <w:t>询比采购人</w:t>
      </w:r>
      <w:r>
        <w:rPr>
          <w:rFonts w:hint="eastAsia" w:ascii="仿宋_GB2312" w:hAnsi="仿宋_GB2312" w:eastAsia="仿宋_GB2312" w:cs="仿宋_GB2312"/>
          <w:b w:val="0"/>
          <w:bCs/>
          <w:sz w:val="32"/>
          <w:szCs w:val="32"/>
          <w:highlight w:val="none"/>
          <w:lang w:val="en-GB" w:eastAsia="zh-CN"/>
        </w:rPr>
        <w:t>：许昌建投中能热力有限公司</w:t>
      </w:r>
    </w:p>
    <w:p>
      <w:pPr>
        <w:spacing w:line="600" w:lineRule="exact"/>
        <w:ind w:firstLine="640" w:firstLineChars="200"/>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地</w:t>
      </w:r>
      <w:r>
        <w:rPr>
          <w:rFonts w:hint="eastAsia" w:ascii="仿宋_GB2312" w:hAnsi="仿宋_GB2312" w:eastAsia="仿宋_GB2312" w:cs="仿宋_GB2312"/>
          <w:b w:val="0"/>
          <w:bCs/>
          <w:sz w:val="32"/>
          <w:szCs w:val="32"/>
          <w:highlight w:val="none"/>
          <w:lang w:eastAsia="zh-CN"/>
        </w:rPr>
        <w:t xml:space="preserve">    </w:t>
      </w:r>
      <w:r>
        <w:rPr>
          <w:rFonts w:hint="eastAsia" w:ascii="仿宋_GB2312" w:hAnsi="仿宋_GB2312" w:eastAsia="仿宋_GB2312" w:cs="仿宋_GB2312"/>
          <w:b w:val="0"/>
          <w:bCs/>
          <w:sz w:val="32"/>
          <w:szCs w:val="32"/>
          <w:highlight w:val="none"/>
          <w:lang w:val="en-GB" w:eastAsia="zh-CN"/>
        </w:rPr>
        <w:t>址：</w:t>
      </w:r>
      <w:r>
        <w:rPr>
          <w:rFonts w:hint="eastAsia" w:ascii="仿宋_GB2312" w:hAnsi="仿宋_GB2312" w:eastAsia="仿宋_GB2312" w:cs="仿宋_GB2312"/>
          <w:sz w:val="32"/>
          <w:szCs w:val="32"/>
          <w:highlight w:val="none"/>
        </w:rPr>
        <w:t>许昌市建安大道东段财政综合楼81</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GB" w:eastAsia="zh-CN"/>
        </w:rPr>
        <w:t>联 系 人：</w:t>
      </w:r>
      <w:r>
        <w:rPr>
          <w:rFonts w:hint="eastAsia" w:ascii="仿宋_GB2312" w:hAnsi="仿宋_GB2312" w:eastAsia="仿宋_GB2312" w:cs="仿宋_GB2312"/>
          <w:b w:val="0"/>
          <w:bCs/>
          <w:sz w:val="32"/>
          <w:szCs w:val="32"/>
          <w:highlight w:val="none"/>
          <w:lang w:val="en-US" w:eastAsia="zh-CN"/>
        </w:rPr>
        <w:t xml:space="preserve">陈女士   </w:t>
      </w:r>
      <w:r>
        <w:rPr>
          <w:rFonts w:hint="eastAsia" w:ascii="仿宋_GB2312" w:hAnsi="仿宋_GB2312" w:eastAsia="仿宋_GB2312" w:cs="仿宋_GB2312"/>
          <w:b w:val="0"/>
          <w:bCs/>
          <w:sz w:val="32"/>
          <w:szCs w:val="32"/>
          <w:highlight w:val="none"/>
          <w:lang w:val="en-GB"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联系电话：</w:t>
      </w:r>
      <w:r>
        <w:rPr>
          <w:rFonts w:hint="eastAsia" w:ascii="仿宋_GB2312" w:hAnsi="仿宋_GB2312" w:eastAsia="仿宋_GB2312" w:cs="仿宋_GB2312"/>
          <w:b w:val="0"/>
          <w:bCs/>
          <w:sz w:val="32"/>
          <w:szCs w:val="32"/>
          <w:highlight w:val="none"/>
          <w:lang w:val="en-US" w:eastAsia="zh-CN"/>
        </w:rPr>
        <w:t>0374-2699026</w:t>
      </w:r>
    </w:p>
    <w:p>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pPr>
        <w:pStyle w:val="14"/>
        <w:rPr>
          <w:rFonts w:hint="eastAsia" w:ascii="仿宋" w:hAnsi="仿宋" w:eastAsia="仿宋" w:cs="仿宋"/>
          <w:b/>
          <w:bCs/>
          <w:color w:val="auto"/>
          <w:sz w:val="24"/>
          <w:szCs w:val="24"/>
        </w:rPr>
      </w:pPr>
    </w:p>
    <w:p>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eastAsia="zh-TW"/>
        </w:rPr>
        <w:t>、</w:t>
      </w:r>
      <w:r>
        <w:rPr>
          <w:rFonts w:hint="eastAsia" w:ascii="仿宋_GB2312" w:hAnsi="仿宋_GB2312" w:eastAsia="仿宋_GB2312" w:cs="仿宋_GB2312"/>
          <w:b/>
          <w:bCs/>
          <w:sz w:val="32"/>
          <w:szCs w:val="32"/>
          <w:lang w:val="zh-CN" w:eastAsia="zh-CN"/>
        </w:rPr>
        <w:t>服务内容：</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eastAsia="zh-CN"/>
        </w:rPr>
        <w:t>人应完成以下服务内容（包括但不限于）</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1、《许昌市城市集中供热特许经营协议之补充协议》项下全部权益和收益进行价值评估，并出具评估报告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2、按照项目融资金融机构要求做好协议项下全部权益和收益价值评估相关问题的补充答疑工作。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eastAsia="zh-CN"/>
        </w:rPr>
      </w:pPr>
      <w:r>
        <w:rPr>
          <w:rFonts w:hint="eastAsia" w:ascii="仿宋_GB2312" w:hAnsi="仿宋_GB2312" w:eastAsia="仿宋_GB2312" w:cs="仿宋_GB2312"/>
          <w:sz w:val="32"/>
          <w:szCs w:val="32"/>
          <w:lang w:eastAsia="zh-CN"/>
        </w:rPr>
        <w:t>服务内容中所列要求为最低要求，不允许偏离，否则将承担其投标被视为非实质性响应投标的风险。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TW"/>
        </w:rPr>
        <w:t>服务标准、期限、效率等要求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确定为</w:t>
      </w:r>
      <w:r>
        <w:rPr>
          <w:rFonts w:hint="eastAsia" w:ascii="仿宋_GB2312" w:hAnsi="仿宋_GB2312" w:eastAsia="仿宋_GB2312" w:cs="仿宋_GB2312"/>
          <w:color w:val="auto"/>
          <w:sz w:val="32"/>
          <w:szCs w:val="32"/>
          <w:lang w:val="en-US" w:eastAsia="zh-CN"/>
        </w:rPr>
        <w:t>中标人起十天内出具评估报告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lang w:val="en-US" w:eastAsia="zh-CN"/>
        </w:rPr>
        <w:t>以任何理由延迟交付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以上要求</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应等于或优于以上要求，不得低于此要求。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因中标人的过失，给</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lang w:eastAsia="zh-TW"/>
        </w:rPr>
        <w:t>或委托人造成经济损失的，应当依法赔偿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验收标准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获得</w:t>
      </w:r>
      <w:r>
        <w:rPr>
          <w:rFonts w:hint="eastAsia" w:ascii="仿宋_GB2312" w:hAnsi="仿宋_GB2312" w:eastAsia="仿宋_GB2312" w:cs="仿宋_GB2312"/>
          <w:sz w:val="32"/>
          <w:szCs w:val="32"/>
          <w:lang w:val="en-US" w:eastAsia="zh-CN"/>
        </w:rPr>
        <w:t>符合项目金融机构要求的评估报告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sz w:val="32"/>
          <w:szCs w:val="32"/>
          <w:highlight w:val="none"/>
          <w:lang w:val="zh-CN" w:eastAsia="zh-CN"/>
        </w:rPr>
        <w:t>本项目单项评估服务费最高限价为</w:t>
      </w:r>
      <w:r>
        <w:rPr>
          <w:rFonts w:hint="eastAsia" w:ascii="仿宋_GB2312" w:hAnsi="仿宋_GB2312" w:eastAsia="仿宋_GB2312" w:cs="仿宋_GB2312"/>
          <w:sz w:val="32"/>
          <w:szCs w:val="32"/>
          <w:highlight w:val="none"/>
          <w:lang w:val="en-US" w:eastAsia="zh-CN"/>
        </w:rPr>
        <w:t>10万元</w:t>
      </w:r>
      <w:r>
        <w:rPr>
          <w:rFonts w:hint="eastAsia" w:ascii="仿宋_GB2312" w:hAnsi="仿宋_GB2312" w:eastAsia="仿宋_GB2312" w:cs="仿宋_GB2312"/>
          <w:sz w:val="32"/>
          <w:szCs w:val="32"/>
          <w:highlight w:val="none"/>
          <w:lang w:val="zh-CN" w:eastAsia="zh-CN"/>
        </w:rPr>
        <w:t>，超出最高限价的投标无效</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资金支付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支付方式：银行转账。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TW"/>
        </w:rPr>
        <w:t>支付时间及条件：根据签订的</w:t>
      </w:r>
      <w:r>
        <w:rPr>
          <w:rFonts w:hint="eastAsia" w:ascii="仿宋_GB2312" w:hAnsi="仿宋_GB2312" w:eastAsia="仿宋_GB2312" w:cs="仿宋_GB2312"/>
          <w:sz w:val="32"/>
          <w:szCs w:val="32"/>
          <w:lang w:val="en-US" w:eastAsia="zh-CN"/>
        </w:rPr>
        <w:t>评估服务合同约定执行。</w:t>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询比采购</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color w:val="auto"/>
                <w:sz w:val="24"/>
                <w:szCs w:val="24"/>
                <w:highlight w:val="none"/>
                <w:lang w:val="en-US" w:eastAsia="zh-CN"/>
              </w:rPr>
              <w:t>许昌建投中能热力有限公司《许昌市城市集中供热特许经营协议之补充协议》项下全部权益和收益价值评估服务询比采购项目</w:t>
            </w:r>
          </w:p>
          <w:p>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highlight w:val="none"/>
                <w:lang w:val="en-US" w:eastAsia="zh-CN"/>
              </w:rPr>
              <w:t>RZB-2023006</w:t>
            </w:r>
            <w:r>
              <w:rPr>
                <w:rFonts w:hint="eastAsia" w:ascii="仿宋" w:hAnsi="仿宋" w:eastAsia="仿宋" w:cs="仿宋"/>
                <w:color w:val="auto"/>
                <w:sz w:val="24"/>
                <w:szCs w:val="24"/>
                <w:lang w:eastAsia="zh-CN"/>
              </w:rPr>
              <w:t xml:space="preserve">号 </w:t>
            </w:r>
          </w:p>
          <w:p>
            <w:pPr>
              <w:spacing w:line="360" w:lineRule="auto"/>
              <w:jc w:val="left"/>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highlight w:val="none"/>
                <w:lang w:val="en-US" w:eastAsia="zh-CN"/>
              </w:rPr>
              <w:t>为询比采购人出具评估认证报告，并</w:t>
            </w:r>
            <w:r>
              <w:rPr>
                <w:rFonts w:hint="eastAsia" w:ascii="仿宋" w:hAnsi="仿宋" w:eastAsia="仿宋" w:cs="仿宋"/>
                <w:color w:val="auto"/>
                <w:sz w:val="24"/>
                <w:szCs w:val="24"/>
                <w:highlight w:val="none"/>
                <w:lang w:val="zh-CN" w:eastAsia="zh-CN"/>
              </w:rPr>
              <w:t>保证出具的</w:t>
            </w:r>
            <w:r>
              <w:rPr>
                <w:rFonts w:hint="eastAsia" w:ascii="仿宋" w:hAnsi="仿宋" w:eastAsia="仿宋" w:cs="仿宋"/>
                <w:color w:val="auto"/>
                <w:sz w:val="24"/>
                <w:szCs w:val="24"/>
                <w:highlight w:val="none"/>
                <w:lang w:val="en-US" w:eastAsia="zh-CN"/>
              </w:rPr>
              <w:t>评估报告</w:t>
            </w:r>
            <w:r>
              <w:rPr>
                <w:rFonts w:hint="eastAsia" w:ascii="仿宋" w:hAnsi="仿宋" w:eastAsia="仿宋" w:cs="仿宋"/>
                <w:color w:val="auto"/>
                <w:sz w:val="24"/>
                <w:szCs w:val="24"/>
                <w:highlight w:val="none"/>
                <w:lang w:val="zh-CN" w:eastAsia="zh-CN"/>
              </w:rPr>
              <w:t>符合</w:t>
            </w:r>
            <w:r>
              <w:rPr>
                <w:rFonts w:hint="eastAsia" w:ascii="仿宋" w:hAnsi="仿宋" w:eastAsia="仿宋" w:cs="仿宋"/>
                <w:color w:val="auto"/>
                <w:sz w:val="24"/>
                <w:szCs w:val="24"/>
                <w:highlight w:val="none"/>
                <w:lang w:val="en-US" w:eastAsia="zh-CN"/>
              </w:rPr>
              <w:t>项目融资</w:t>
            </w:r>
            <w:r>
              <w:rPr>
                <w:rFonts w:hint="eastAsia" w:ascii="仿宋" w:hAnsi="仿宋" w:eastAsia="仿宋" w:cs="仿宋"/>
                <w:color w:val="auto"/>
                <w:sz w:val="24"/>
                <w:szCs w:val="24"/>
                <w:lang w:val="en-US" w:eastAsia="zh-CN"/>
              </w:rPr>
              <w:t>金融机构要求</w:t>
            </w:r>
            <w:r>
              <w:rPr>
                <w:rFonts w:hint="eastAsia" w:ascii="仿宋" w:hAnsi="仿宋" w:eastAsia="仿宋" w:cs="仿宋"/>
                <w:color w:val="auto"/>
                <w:sz w:val="24"/>
                <w:szCs w:val="24"/>
                <w:lang w:val="zh-CN" w:eastAsia="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询比采购人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名称：许昌建投中能热力有限公司</w:t>
            </w:r>
            <w:r>
              <w:rPr>
                <w:rFonts w:hint="eastAsia" w:ascii="仿宋" w:hAnsi="仿宋" w:eastAsia="仿宋" w:cs="仿宋"/>
                <w:color w:val="auto"/>
                <w:sz w:val="24"/>
                <w:szCs w:val="24"/>
                <w:highlight w:val="none"/>
                <w:shd w:val="clear" w:color="auto" w:fill="FFFFFF"/>
              </w:rPr>
              <w:t xml:space="preserve"> </w:t>
            </w:r>
          </w:p>
          <w:p>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址：许昌市建安大道东段财政综合大楼</w:t>
            </w:r>
            <w:r>
              <w:rPr>
                <w:rFonts w:hint="eastAsia" w:ascii="仿宋" w:hAnsi="仿宋" w:eastAsia="仿宋" w:cs="仿宋"/>
                <w:bCs/>
                <w:color w:val="auto"/>
                <w:sz w:val="24"/>
                <w:szCs w:val="24"/>
                <w:highlight w:val="none"/>
                <w:lang w:val="en-US" w:eastAsia="zh-CN"/>
              </w:rPr>
              <w:t>816房间</w:t>
            </w:r>
          </w:p>
          <w:p>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陈女士</w:t>
            </w:r>
            <w:r>
              <w:rPr>
                <w:rFonts w:hint="eastAsia" w:ascii="仿宋" w:hAnsi="仿宋" w:eastAsia="仿宋" w:cs="仿宋"/>
                <w:bCs/>
                <w:color w:val="auto"/>
                <w:sz w:val="24"/>
                <w:szCs w:val="24"/>
                <w:highlight w:val="none"/>
                <w:lang w:eastAsia="zh-CN"/>
              </w:rPr>
              <w:t xml:space="preserve">           </w:t>
            </w:r>
          </w:p>
          <w:p>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1、在中华人民共和国境内注册，具备独立法人资格，持有合法有效的企业法人营业执照；</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2、具备评估服务的成功经验；</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3、询比采购申请人近三年未因重大的执业质量等问题受到通报、处罚，没有处于破产、被责令停业或存在其他违法行为；</w:t>
            </w:r>
          </w:p>
          <w:p>
            <w:pPr>
              <w:autoSpaceDE w:val="0"/>
              <w:autoSpaceDN w:val="0"/>
              <w:adjustRightInd w:val="0"/>
              <w:spacing w:line="540" w:lineRule="exact"/>
              <w:ind w:right="-11"/>
              <w:rPr>
                <w:rFonts w:hint="eastAsia"/>
                <w:lang w:val="en-US" w:eastAsia="zh-CN"/>
              </w:rPr>
            </w:pPr>
            <w:r>
              <w:rPr>
                <w:rFonts w:hint="eastAsia" w:ascii="仿宋" w:hAnsi="仿宋" w:eastAsia="仿宋" w:cs="仿宋"/>
                <w:bCs/>
                <w:color w:val="auto"/>
                <w:sz w:val="24"/>
                <w:szCs w:val="24"/>
                <w:highlight w:val="none"/>
                <w:lang w:val="en-US" w:eastAsia="zh-CN"/>
              </w:rPr>
              <w:t>4、询比采购申请人未被列入“失信被执行人名单”，提供相关主体（包括询比采购申请人、法定代表人、项目负责人）在“信用中国”网站（www.creditchina.gov.cn）“失信被执行人”情况查询记录（查询日期在询比采购公告发布日期当日或之后）。</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评估认证服务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4"/>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本项目单项评估认证服务费最高限价为</w:t>
            </w:r>
            <w:r>
              <w:rPr>
                <w:rFonts w:hint="eastAsia" w:ascii="仿宋" w:hAnsi="仿宋" w:eastAsia="仿宋" w:cs="仿宋"/>
                <w:color w:val="auto"/>
                <w:sz w:val="24"/>
                <w:szCs w:val="24"/>
                <w:highlight w:val="none"/>
                <w:lang w:val="en-US" w:eastAsia="zh-CN"/>
              </w:rPr>
              <w:t>10万元</w:t>
            </w:r>
            <w:r>
              <w:rPr>
                <w:rFonts w:hint="eastAsia" w:ascii="仿宋" w:hAnsi="仿宋" w:eastAsia="仿宋" w:cs="仿宋"/>
                <w:color w:val="auto"/>
                <w:sz w:val="24"/>
                <w:szCs w:val="24"/>
                <w:highlight w:val="none"/>
                <w:lang w:val="zh-CN" w:eastAsia="zh-CN"/>
              </w:rPr>
              <w:t>，超出最高限价的投标无效。</w:t>
            </w:r>
          </w:p>
          <w:p>
            <w:pPr>
              <w:numPr>
                <w:ilvl w:val="0"/>
                <w:numId w:val="4"/>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202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lang w:val="zh-CN"/>
              </w:rPr>
              <w:t>月</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val="zh-CN"/>
              </w:rPr>
              <w:t>日</w:t>
            </w:r>
            <w:r>
              <w:rPr>
                <w:rFonts w:hint="eastAsia" w:ascii="仿宋" w:hAnsi="仿宋" w:eastAsia="仿宋" w:cs="仿宋"/>
                <w:bCs/>
                <w:color w:val="auto"/>
                <w:sz w:val="24"/>
                <w:szCs w:val="24"/>
                <w:highlight w:val="none"/>
              </w:rPr>
              <w:t>0</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lang w:val="zh-CN"/>
              </w:rPr>
              <w:t>时</w:t>
            </w:r>
            <w:r>
              <w:rPr>
                <w:rFonts w:hint="eastAsia" w:ascii="仿宋" w:hAnsi="仿宋" w:eastAsia="仿宋" w:cs="仿宋"/>
                <w:bCs/>
                <w:color w:val="auto"/>
                <w:sz w:val="24"/>
                <w:szCs w:val="24"/>
                <w:highlight w:val="none"/>
                <w:lang w:val="en-US" w:eastAsia="zh-CN"/>
              </w:rPr>
              <w:t>30</w:t>
            </w:r>
            <w:r>
              <w:rPr>
                <w:rFonts w:hint="eastAsia" w:ascii="仿宋" w:hAnsi="仿宋" w:eastAsia="仿宋" w:cs="仿宋"/>
                <w:bCs/>
                <w:color w:val="auto"/>
                <w:sz w:val="24"/>
                <w:szCs w:val="24"/>
                <w:highlight w:val="none"/>
                <w:lang w:val="zh-CN"/>
              </w:rPr>
              <w:t>分（北京时间）</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rPr>
              <w:t>许昌市建安大道东段财政综合大楼</w:t>
            </w:r>
            <w:r>
              <w:rPr>
                <w:rFonts w:hint="eastAsia" w:ascii="仿宋" w:hAnsi="仿宋" w:eastAsia="仿宋" w:cs="仿宋"/>
                <w:bCs/>
                <w:color w:val="auto"/>
                <w:sz w:val="24"/>
                <w:szCs w:val="24"/>
                <w:highlight w:val="none"/>
                <w:lang w:val="en-US" w:eastAsia="zh-CN"/>
              </w:rPr>
              <w:t>816房间</w:t>
            </w:r>
            <w:r>
              <w:rPr>
                <w:rFonts w:hint="eastAsia" w:ascii="仿宋" w:hAnsi="仿宋" w:eastAsia="仿宋" w:cs="仿宋"/>
                <w:color w:val="auto"/>
                <w:sz w:val="24"/>
                <w:szCs w:val="24"/>
                <w:lang w:val="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询比采购</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sz w:val="24"/>
                <w:szCs w:val="24"/>
                <w:lang w:eastAsia="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sz w:val="24"/>
                <w:szCs w:val="24"/>
                <w:shd w:val="clear" w:color="050000" w:fill="auto"/>
                <w:lang w:val="en-US" w:eastAsia="zh-CN"/>
              </w:rPr>
            </w:pPr>
            <w:r>
              <w:rPr>
                <w:rFonts w:hint="eastAsia" w:ascii="仿宋" w:hAnsi="仿宋" w:eastAsia="仿宋" w:cs="仿宋"/>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sz w:val="24"/>
                <w:szCs w:val="24"/>
                <w:shd w:val="clear" w:color="050000" w:fill="auto"/>
              </w:rPr>
            </w:pPr>
            <w:r>
              <w:rPr>
                <w:rFonts w:hint="eastAsia" w:ascii="仿宋" w:hAnsi="仿宋" w:eastAsia="仿宋" w:cs="仿宋"/>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sz w:val="24"/>
                <w:szCs w:val="24"/>
                <w:lang w:val="zh-CN"/>
              </w:rPr>
            </w:pPr>
            <w:r>
              <w:rPr>
                <w:rFonts w:hint="eastAsia" w:ascii="仿宋" w:hAnsi="仿宋" w:eastAsia="仿宋" w:cs="仿宋"/>
                <w:bCs/>
                <w:sz w:val="24"/>
                <w:szCs w:val="24"/>
                <w:lang w:val="zh-CN"/>
              </w:rPr>
              <w:t>无要求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潜在投标人如对询比采购文件有异议，请在向询比采购人以书面形式在询比采购活动结束后7天内提出，逾期将不予受理。</w:t>
            </w:r>
          </w:p>
        </w:tc>
      </w:tr>
    </w:tbl>
    <w:p>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评审小组对投标人资格进行检查。</w:t>
      </w:r>
      <w:r>
        <w:rPr>
          <w:rFonts w:hint="eastAsia" w:ascii="仿宋_GB2312" w:hAnsi="仿宋_GB2312" w:eastAsia="仿宋_GB2312" w:cs="仿宋_GB2312"/>
          <w:sz w:val="32"/>
          <w:szCs w:val="32"/>
          <w:lang w:val="zh-CN" w:eastAsia="zh-CN"/>
        </w:rPr>
        <w:t>确定符合资格的投标人不少于3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注：</w:t>
      </w:r>
      <w:r>
        <w:rPr>
          <w:rFonts w:hint="eastAsia" w:ascii="仿宋_GB2312" w:hAnsi="仿宋_GB2312" w:eastAsia="仿宋_GB2312" w:cs="仿宋_GB2312"/>
          <w:sz w:val="32"/>
          <w:szCs w:val="32"/>
          <w:lang w:eastAsia="zh-CN"/>
        </w:rPr>
        <w:t>（1）资格证明材料。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（2）资格审查中所涉及的证书及材料，</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在投标文件中提供原件扫描件（或图片）</w:t>
      </w:r>
      <w:r>
        <w:rPr>
          <w:rFonts w:hint="eastAsia" w:ascii="仿宋_GB2312" w:hAnsi="仿宋_GB2312" w:eastAsia="仿宋_GB2312" w:cs="仿宋_GB2312"/>
          <w:sz w:val="32"/>
          <w:szCs w:val="32"/>
          <w:lang w:val="en-US" w:eastAsia="zh-CN"/>
        </w:rPr>
        <w:t>或复印件为准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zh-CN" w:eastAsia="zh-CN"/>
        </w:rPr>
        <w:t>）评审方法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2"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评分项目</w:t>
            </w:r>
          </w:p>
        </w:tc>
        <w:tc>
          <w:tcPr>
            <w:tcW w:w="2126"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分值</w:t>
            </w:r>
          </w:p>
        </w:tc>
        <w:tc>
          <w:tcPr>
            <w:tcW w:w="7654"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评分标准</w:t>
            </w:r>
          </w:p>
        </w:tc>
        <w:tc>
          <w:tcPr>
            <w:tcW w:w="2770"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2802" w:type="dxa"/>
            <w:noWrap w:val="0"/>
            <w:vAlign w:val="center"/>
          </w:tcPr>
          <w:p>
            <w:pPr>
              <w:tabs>
                <w:tab w:val="left" w:pos="622"/>
              </w:tabs>
              <w:spacing w:line="440" w:lineRule="exact"/>
              <w:jc w:val="center"/>
              <w:rPr>
                <w:rFonts w:hint="eastAsia" w:ascii="宋体" w:hAnsi="宋体"/>
                <w:b/>
                <w:sz w:val="28"/>
                <w:szCs w:val="28"/>
              </w:rPr>
            </w:pPr>
            <w:r>
              <w:rPr>
                <w:rFonts w:hint="eastAsia" w:ascii="宋体" w:hAnsi="宋体"/>
                <w:b/>
                <w:sz w:val="28"/>
                <w:szCs w:val="28"/>
                <w:lang w:eastAsia="zh-CN"/>
              </w:rPr>
              <w:t>询比采购</w:t>
            </w:r>
            <w:r>
              <w:rPr>
                <w:rFonts w:hint="eastAsia" w:ascii="宋体" w:hAnsi="宋体"/>
                <w:b/>
                <w:sz w:val="28"/>
                <w:szCs w:val="28"/>
              </w:rPr>
              <w:t>报价</w:t>
            </w:r>
          </w:p>
        </w:tc>
        <w:tc>
          <w:tcPr>
            <w:tcW w:w="2126" w:type="dxa"/>
            <w:noWrap w:val="0"/>
            <w:vAlign w:val="center"/>
          </w:tcPr>
          <w:p>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0分</w:t>
            </w:r>
          </w:p>
        </w:tc>
        <w:tc>
          <w:tcPr>
            <w:tcW w:w="7654" w:type="dxa"/>
            <w:noWrap w:val="0"/>
            <w:vAlign w:val="center"/>
          </w:tcPr>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1.收费超</w:t>
            </w:r>
            <w:r>
              <w:rPr>
                <w:rFonts w:hint="eastAsia" w:ascii="宋体" w:hAnsi="宋体" w:cs="宋体"/>
                <w:color w:val="auto"/>
                <w:kern w:val="0"/>
                <w:sz w:val="28"/>
                <w:szCs w:val="28"/>
                <w:lang w:bidi="ar"/>
              </w:rPr>
              <w:t>过</w:t>
            </w:r>
            <w:r>
              <w:rPr>
                <w:rFonts w:hint="eastAsia" w:ascii="宋体" w:hAnsi="宋体" w:cs="宋体"/>
                <w:color w:val="auto"/>
                <w:kern w:val="0"/>
                <w:sz w:val="28"/>
                <w:szCs w:val="28"/>
                <w:highlight w:val="none"/>
                <w:lang w:val="en-US" w:eastAsia="zh-CN" w:bidi="ar"/>
              </w:rPr>
              <w:t>10</w:t>
            </w:r>
            <w:r>
              <w:rPr>
                <w:rFonts w:hint="eastAsia" w:ascii="宋体" w:hAnsi="宋体" w:cs="宋体"/>
                <w:color w:val="auto"/>
                <w:kern w:val="0"/>
                <w:sz w:val="28"/>
                <w:szCs w:val="28"/>
                <w:highlight w:val="none"/>
                <w:lang w:bidi="ar"/>
              </w:rPr>
              <w:t>万</w:t>
            </w:r>
            <w:r>
              <w:rPr>
                <w:rFonts w:hint="eastAsia" w:ascii="宋体" w:hAnsi="宋体" w:cs="宋体"/>
                <w:color w:val="auto"/>
                <w:kern w:val="0"/>
                <w:sz w:val="28"/>
                <w:szCs w:val="28"/>
                <w:lang w:bidi="ar"/>
              </w:rPr>
              <w:t>元</w:t>
            </w:r>
            <w:r>
              <w:rPr>
                <w:rFonts w:hint="eastAsia" w:ascii="宋体" w:hAnsi="宋体" w:cs="宋体"/>
                <w:color w:val="000000"/>
                <w:kern w:val="0"/>
                <w:sz w:val="28"/>
                <w:szCs w:val="28"/>
                <w:lang w:bidi="ar"/>
              </w:rPr>
              <w:t>为无效报价；</w:t>
            </w:r>
          </w:p>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2.所有参与的</w:t>
            </w:r>
            <w:r>
              <w:rPr>
                <w:rFonts w:hint="eastAsia" w:ascii="宋体" w:hAnsi="宋体" w:cs="宋体"/>
                <w:color w:val="000000"/>
                <w:kern w:val="0"/>
                <w:sz w:val="28"/>
                <w:szCs w:val="28"/>
                <w:lang w:eastAsia="zh-CN" w:bidi="ar"/>
              </w:rPr>
              <w:t>询比采购</w:t>
            </w:r>
            <w:r>
              <w:rPr>
                <w:rFonts w:hint="eastAsia" w:ascii="宋体" w:hAnsi="宋体" w:cs="宋体"/>
                <w:color w:val="000000"/>
                <w:kern w:val="0"/>
                <w:sz w:val="28"/>
                <w:szCs w:val="28"/>
                <w:lang w:bidi="ar"/>
              </w:rPr>
              <w:t>申请人最低的有效报价为基准报价；</w:t>
            </w:r>
          </w:p>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3.报价得分=（基准报价/报价）×</w:t>
            </w:r>
            <w:r>
              <w:rPr>
                <w:rFonts w:hint="eastAsia" w:ascii="宋体" w:hAnsi="宋体" w:cs="宋体"/>
                <w:color w:val="000000"/>
                <w:kern w:val="0"/>
                <w:sz w:val="28"/>
                <w:szCs w:val="28"/>
                <w:lang w:val="en-US" w:eastAsia="zh-CN" w:bidi="ar"/>
              </w:rPr>
              <w:t>3</w:t>
            </w:r>
            <w:r>
              <w:rPr>
                <w:rFonts w:hint="eastAsia" w:ascii="宋体" w:hAnsi="宋体" w:cs="宋体"/>
                <w:color w:val="000000"/>
                <w:kern w:val="0"/>
                <w:sz w:val="28"/>
                <w:szCs w:val="28"/>
                <w:lang w:bidi="ar"/>
              </w:rPr>
              <w:t>0分。</w:t>
            </w:r>
          </w:p>
        </w:tc>
        <w:tc>
          <w:tcPr>
            <w:tcW w:w="2770"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2802" w:type="dxa"/>
            <w:noWrap w:val="0"/>
            <w:vAlign w:val="center"/>
          </w:tcPr>
          <w:p>
            <w:pPr>
              <w:tabs>
                <w:tab w:val="left" w:pos="622"/>
              </w:tabs>
              <w:spacing w:line="440" w:lineRule="exact"/>
              <w:jc w:val="center"/>
              <w:rPr>
                <w:rFonts w:hint="eastAsia" w:ascii="宋体" w:hAnsi="宋体" w:cs="宋体"/>
                <w:b/>
                <w:color w:val="000000"/>
                <w:kern w:val="0"/>
                <w:sz w:val="28"/>
                <w:szCs w:val="28"/>
                <w:lang w:bidi="ar"/>
              </w:rPr>
            </w:pPr>
            <w:r>
              <w:rPr>
                <w:rFonts w:hint="eastAsia" w:ascii="宋体" w:hAnsi="宋体" w:cs="Times New Roman"/>
                <w:b/>
                <w:sz w:val="28"/>
                <w:szCs w:val="28"/>
                <w:lang w:val="en-US" w:eastAsia="zh-CN"/>
              </w:rPr>
              <w:t>服务团队人员</w:t>
            </w:r>
          </w:p>
        </w:tc>
        <w:tc>
          <w:tcPr>
            <w:tcW w:w="2126" w:type="dxa"/>
            <w:noWrap w:val="0"/>
            <w:vAlign w:val="center"/>
          </w:tcPr>
          <w:p>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20</w:t>
            </w:r>
            <w:r>
              <w:rPr>
                <w:rFonts w:hint="eastAsia" w:ascii="宋体" w:hAnsi="宋体"/>
                <w:sz w:val="28"/>
                <w:szCs w:val="28"/>
              </w:rPr>
              <w:t>分</w:t>
            </w:r>
          </w:p>
        </w:tc>
        <w:tc>
          <w:tcPr>
            <w:tcW w:w="7654" w:type="dxa"/>
            <w:noWrap w:val="0"/>
            <w:vAlign w:val="center"/>
          </w:tcPr>
          <w:p>
            <w:pPr>
              <w:tabs>
                <w:tab w:val="left" w:pos="622"/>
              </w:tabs>
              <w:spacing w:line="440" w:lineRule="exact"/>
              <w:jc w:val="left"/>
              <w:rPr>
                <w:rFonts w:hint="default" w:ascii="宋体" w:hAnsi="宋体" w:eastAsia="仿宋_GB2312" w:cs="宋体"/>
                <w:color w:val="000000"/>
                <w:kern w:val="0"/>
                <w:sz w:val="28"/>
                <w:szCs w:val="28"/>
                <w:lang w:val="en-US" w:eastAsia="zh-CN" w:bidi="ar"/>
              </w:rPr>
            </w:pPr>
            <w:r>
              <w:rPr>
                <w:rFonts w:hint="eastAsia" w:ascii="宋体" w:hAnsi="宋体" w:cs="宋体"/>
                <w:color w:val="000000"/>
                <w:kern w:val="0"/>
                <w:sz w:val="28"/>
                <w:szCs w:val="28"/>
                <w:lang w:val="en-US" w:eastAsia="zh-CN" w:bidi="ar"/>
              </w:rPr>
              <w:t>评估服务团队成员每有1人得10分，最高20分</w:t>
            </w:r>
            <w:r>
              <w:rPr>
                <w:rFonts w:hint="eastAsia" w:ascii="宋体" w:hAnsi="宋体" w:eastAsia="宋体" w:cs="宋体"/>
                <w:color w:val="000000"/>
                <w:kern w:val="0"/>
                <w:sz w:val="28"/>
                <w:szCs w:val="28"/>
                <w:lang w:val="en-US" w:eastAsia="zh-CN" w:bidi="ar"/>
              </w:rPr>
              <w:t>。</w:t>
            </w:r>
          </w:p>
        </w:tc>
        <w:tc>
          <w:tcPr>
            <w:tcW w:w="2770"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2802" w:type="dxa"/>
            <w:noWrap w:val="0"/>
            <w:vAlign w:val="center"/>
          </w:tcPr>
          <w:p>
            <w:pPr>
              <w:tabs>
                <w:tab w:val="left" w:pos="622"/>
              </w:tabs>
              <w:spacing w:line="440" w:lineRule="exact"/>
              <w:jc w:val="center"/>
              <w:rPr>
                <w:rFonts w:hint="eastAsia" w:ascii="宋体" w:hAnsi="宋体"/>
                <w:b/>
                <w:sz w:val="28"/>
                <w:szCs w:val="28"/>
              </w:rPr>
            </w:pPr>
            <w:r>
              <w:rPr>
                <w:rFonts w:hint="eastAsia" w:ascii="宋体" w:hAnsi="宋体" w:cs="宋体"/>
                <w:b/>
                <w:color w:val="000000"/>
                <w:kern w:val="0"/>
                <w:sz w:val="28"/>
                <w:szCs w:val="28"/>
                <w:lang w:bidi="ar"/>
              </w:rPr>
              <w:t>服务方案</w:t>
            </w:r>
          </w:p>
        </w:tc>
        <w:tc>
          <w:tcPr>
            <w:tcW w:w="2126" w:type="dxa"/>
            <w:noWrap w:val="0"/>
            <w:vAlign w:val="center"/>
          </w:tcPr>
          <w:p>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30</w:t>
            </w:r>
            <w:r>
              <w:rPr>
                <w:rFonts w:hint="eastAsia" w:ascii="宋体" w:hAnsi="宋体"/>
                <w:sz w:val="28"/>
                <w:szCs w:val="28"/>
              </w:rPr>
              <w:t>分</w:t>
            </w:r>
          </w:p>
        </w:tc>
        <w:tc>
          <w:tcPr>
            <w:tcW w:w="7654" w:type="dxa"/>
            <w:noWrap w:val="0"/>
            <w:vAlign w:val="center"/>
          </w:tcPr>
          <w:p>
            <w:pPr>
              <w:tabs>
                <w:tab w:val="left" w:pos="622"/>
              </w:tabs>
              <w:spacing w:line="440" w:lineRule="exact"/>
              <w:jc w:val="left"/>
              <w:rPr>
                <w:rFonts w:hint="default" w:ascii="宋体" w:hAnsi="宋体" w:eastAsia="宋体"/>
                <w:sz w:val="28"/>
                <w:szCs w:val="28"/>
                <w:lang w:val="en-US" w:eastAsia="zh-CN"/>
              </w:rPr>
            </w:pPr>
            <w:r>
              <w:rPr>
                <w:rFonts w:hint="eastAsia" w:ascii="宋体" w:hAnsi="宋体"/>
                <w:sz w:val="28"/>
                <w:szCs w:val="28"/>
                <w:lang w:eastAsia="zh-CN"/>
              </w:rPr>
              <w:t>提供评估服务方案</w:t>
            </w:r>
            <w:r>
              <w:rPr>
                <w:rFonts w:hint="eastAsia" w:ascii="宋体" w:hAnsi="宋体"/>
                <w:sz w:val="28"/>
                <w:szCs w:val="28"/>
                <w:lang w:val="en-US" w:eastAsia="zh-CN"/>
              </w:rPr>
              <w:t>优秀</w:t>
            </w:r>
            <w:r>
              <w:rPr>
                <w:rFonts w:hint="eastAsia" w:ascii="宋体" w:hAnsi="宋体"/>
                <w:sz w:val="28"/>
                <w:szCs w:val="28"/>
                <w:lang w:eastAsia="zh-CN"/>
              </w:rPr>
              <w:t>的得</w:t>
            </w:r>
            <w:r>
              <w:rPr>
                <w:rFonts w:hint="eastAsia" w:ascii="宋体" w:hAnsi="宋体"/>
                <w:sz w:val="28"/>
                <w:szCs w:val="28"/>
                <w:lang w:val="en-US" w:eastAsia="zh-CN"/>
              </w:rPr>
              <w:t>30分；良好</w:t>
            </w:r>
            <w:r>
              <w:rPr>
                <w:rFonts w:hint="eastAsia" w:ascii="宋体" w:hAnsi="宋体"/>
                <w:sz w:val="28"/>
                <w:szCs w:val="28"/>
                <w:lang w:eastAsia="zh-CN"/>
              </w:rPr>
              <w:t>的得</w:t>
            </w:r>
            <w:r>
              <w:rPr>
                <w:rFonts w:hint="eastAsia" w:ascii="宋体" w:hAnsi="宋体"/>
                <w:sz w:val="28"/>
                <w:szCs w:val="28"/>
                <w:lang w:val="en-US" w:eastAsia="zh-CN"/>
              </w:rPr>
              <w:t>15分；没有不得分。</w:t>
            </w:r>
          </w:p>
        </w:tc>
        <w:tc>
          <w:tcPr>
            <w:tcW w:w="2770"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2802" w:type="dxa"/>
            <w:noWrap w:val="0"/>
            <w:vAlign w:val="center"/>
          </w:tcPr>
          <w:p>
            <w:pPr>
              <w:tabs>
                <w:tab w:val="left" w:pos="622"/>
              </w:tabs>
              <w:spacing w:line="440" w:lineRule="exact"/>
              <w:jc w:val="center"/>
              <w:rPr>
                <w:rFonts w:hint="eastAsia" w:ascii="宋体" w:hAnsi="宋体" w:eastAsia="宋体" w:cs="宋体"/>
                <w:b/>
                <w:color w:val="000000"/>
                <w:kern w:val="0"/>
                <w:sz w:val="28"/>
                <w:szCs w:val="28"/>
                <w:lang w:eastAsia="zh-CN" w:bidi="ar"/>
              </w:rPr>
            </w:pPr>
            <w:r>
              <w:rPr>
                <w:rFonts w:hint="eastAsia" w:ascii="宋体" w:hAnsi="宋体" w:cs="宋体"/>
                <w:b/>
                <w:color w:val="000000"/>
                <w:kern w:val="0"/>
                <w:sz w:val="28"/>
                <w:szCs w:val="28"/>
                <w:lang w:eastAsia="zh-CN" w:bidi="ar"/>
              </w:rPr>
              <w:t>服务业绩</w:t>
            </w:r>
          </w:p>
        </w:tc>
        <w:tc>
          <w:tcPr>
            <w:tcW w:w="2126" w:type="dxa"/>
            <w:noWrap w:val="0"/>
            <w:vAlign w:val="center"/>
          </w:tcPr>
          <w:p>
            <w:pPr>
              <w:tabs>
                <w:tab w:val="left" w:pos="622"/>
              </w:tabs>
              <w:spacing w:line="440" w:lineRule="exact"/>
              <w:jc w:val="center"/>
              <w:rPr>
                <w:rFonts w:hint="default" w:ascii="宋体" w:hAnsi="宋体" w:eastAsia="宋体"/>
                <w:sz w:val="28"/>
                <w:szCs w:val="28"/>
                <w:lang w:val="en-US" w:eastAsia="zh-CN"/>
              </w:rPr>
            </w:pPr>
            <w:r>
              <w:rPr>
                <w:rFonts w:hint="eastAsia" w:ascii="宋体" w:hAnsi="宋体"/>
                <w:sz w:val="28"/>
                <w:szCs w:val="28"/>
                <w:lang w:val="en-US" w:eastAsia="zh-CN"/>
              </w:rPr>
              <w:t>20分</w:t>
            </w:r>
          </w:p>
        </w:tc>
        <w:tc>
          <w:tcPr>
            <w:tcW w:w="7654" w:type="dxa"/>
            <w:noWrap w:val="0"/>
            <w:vAlign w:val="center"/>
          </w:tcPr>
          <w:p>
            <w:pPr>
              <w:tabs>
                <w:tab w:val="left" w:pos="622"/>
              </w:tabs>
              <w:spacing w:line="440" w:lineRule="exact"/>
              <w:jc w:val="left"/>
              <w:rPr>
                <w:rFonts w:hint="default" w:ascii="宋体" w:hAnsi="宋体"/>
                <w:sz w:val="28"/>
                <w:szCs w:val="28"/>
                <w:lang w:val="en-US" w:eastAsia="zh-CN"/>
              </w:rPr>
            </w:pPr>
            <w:r>
              <w:rPr>
                <w:rFonts w:hint="eastAsia" w:ascii="宋体" w:hAnsi="宋体"/>
                <w:sz w:val="28"/>
                <w:szCs w:val="28"/>
                <w:lang w:eastAsia="zh-CN"/>
              </w:rPr>
              <w:t>每提供一份</w:t>
            </w:r>
            <w:r>
              <w:rPr>
                <w:rFonts w:hint="eastAsia" w:ascii="宋体" w:hAnsi="宋体"/>
                <w:sz w:val="28"/>
                <w:szCs w:val="28"/>
                <w:lang w:val="en-US" w:eastAsia="zh-CN"/>
              </w:rPr>
              <w:t>评估服务证明材料</w:t>
            </w:r>
            <w:r>
              <w:rPr>
                <w:rFonts w:hint="eastAsia" w:ascii="宋体" w:hAnsi="宋体"/>
                <w:sz w:val="28"/>
                <w:szCs w:val="28"/>
                <w:lang w:eastAsia="zh-CN"/>
              </w:rPr>
              <w:t>得</w:t>
            </w:r>
            <w:r>
              <w:rPr>
                <w:rFonts w:hint="eastAsia" w:ascii="宋体" w:hAnsi="宋体"/>
                <w:sz w:val="28"/>
                <w:szCs w:val="28"/>
                <w:lang w:val="en-US" w:eastAsia="zh-CN"/>
              </w:rPr>
              <w:t>10</w:t>
            </w:r>
            <w:r>
              <w:rPr>
                <w:rFonts w:hint="eastAsia" w:ascii="宋体" w:hAnsi="宋体"/>
                <w:sz w:val="28"/>
                <w:szCs w:val="28"/>
                <w:lang w:eastAsia="zh-CN"/>
              </w:rPr>
              <w:t>分</w:t>
            </w:r>
            <w:r>
              <w:rPr>
                <w:rFonts w:hint="eastAsia" w:ascii="宋体" w:hAnsi="宋体"/>
                <w:sz w:val="28"/>
                <w:szCs w:val="28"/>
                <w:lang w:val="en-US" w:eastAsia="zh-CN"/>
              </w:rPr>
              <w:t>，最高20分。</w:t>
            </w:r>
          </w:p>
        </w:tc>
        <w:tc>
          <w:tcPr>
            <w:tcW w:w="2770"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2"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合计</w:t>
            </w:r>
          </w:p>
        </w:tc>
        <w:tc>
          <w:tcPr>
            <w:tcW w:w="2126"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100分</w:t>
            </w:r>
          </w:p>
        </w:tc>
        <w:tc>
          <w:tcPr>
            <w:tcW w:w="7654" w:type="dxa"/>
            <w:noWrap w:val="0"/>
            <w:vAlign w:val="center"/>
          </w:tcPr>
          <w:p>
            <w:pPr>
              <w:tabs>
                <w:tab w:val="left" w:pos="622"/>
              </w:tabs>
              <w:jc w:val="center"/>
              <w:rPr>
                <w:rFonts w:hint="eastAsia" w:ascii="宋体" w:hAnsi="宋体"/>
                <w:sz w:val="24"/>
              </w:rPr>
            </w:pPr>
          </w:p>
        </w:tc>
        <w:tc>
          <w:tcPr>
            <w:tcW w:w="2770" w:type="dxa"/>
            <w:noWrap w:val="0"/>
            <w:vAlign w:val="center"/>
          </w:tcPr>
          <w:p>
            <w:pPr>
              <w:tabs>
                <w:tab w:val="left" w:pos="622"/>
              </w:tabs>
              <w:jc w:val="center"/>
              <w:rPr>
                <w:rFonts w:hint="eastAsia" w:ascii="宋体" w:hAnsi="宋体"/>
                <w:sz w:val="24"/>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）评标结果汇总完成后，除下列情形外，任何人不得修改评标结果：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）分值汇总计算错误的；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）分项评分超出评分标准范围的。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（四）推荐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评审小组应当根据综合评分情况，按照评审得分由高到低顺序推荐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名中标候选人，并编写询比采购报告。评审得分相同的，由评审小组磋商确定中标候选人。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）评审小组争议处理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询比采购报告应当由评审小组全体人员签字认可。评审小组成员对询比采购报告有异议的，评审小组按照少数服从多数的原则推荐中标候选人，</w:t>
      </w:r>
      <w:r>
        <w:rPr>
          <w:rFonts w:hint="eastAsia" w:ascii="仿宋_GB2312" w:hAnsi="仿宋_GB2312" w:eastAsia="仿宋_GB2312" w:cs="仿宋_GB2312"/>
          <w:sz w:val="32"/>
          <w:szCs w:val="32"/>
          <w:lang w:val="en-US" w:eastAsia="zh-CN"/>
        </w:rPr>
        <w:t>询比采购</w:t>
      </w:r>
      <w:r>
        <w:rPr>
          <w:rFonts w:hint="eastAsia" w:ascii="仿宋_GB2312" w:hAnsi="仿宋_GB2312" w:eastAsia="仿宋_GB2312" w:cs="仿宋_GB2312"/>
          <w:sz w:val="32"/>
          <w:szCs w:val="32"/>
          <w:lang w:val="zh-CN" w:eastAsia="zh-CN"/>
        </w:rPr>
        <w:t>程序继续进行。对询比采购报告有异议的评审小组成员，应当在报告上签署不同意见并说明理由。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评审小组成员拒绝在报告上签字又不书面说明其不同意见和理由的，视为同意询比采购报告。</w:t>
      </w:r>
    </w:p>
    <w:p>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pPr>
        <w:pStyle w:val="11"/>
        <w:rPr>
          <w:rFonts w:hint="eastAsia" w:ascii="仿宋" w:hAnsi="仿宋" w:eastAsia="仿宋" w:cs="仿宋"/>
          <w:b/>
          <w:bCs/>
          <w:color w:val="auto"/>
          <w:sz w:val="40"/>
          <w:szCs w:val="40"/>
          <w:shd w:val="clear" w:color="050000" w:fill="auto"/>
        </w:rPr>
      </w:pPr>
    </w:p>
    <w:p>
      <w:pPr>
        <w:spacing w:line="360" w:lineRule="auto"/>
        <w:jc w:val="center"/>
        <w:rPr>
          <w:rFonts w:hint="eastAsia" w:ascii="仿宋" w:hAnsi="仿宋" w:eastAsia="仿宋" w:cs="仿宋"/>
          <w:b/>
          <w:color w:val="auto"/>
          <w:sz w:val="40"/>
          <w:szCs w:val="40"/>
          <w:shd w:val="clear" w:color="060000" w:fill="auto"/>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74185203"/>
      <w:bookmarkStart w:id="8" w:name="_Toc186274126"/>
    </w:p>
    <w:p>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pPr>
        <w:jc w:val="center"/>
        <w:rPr>
          <w:rFonts w:hint="eastAsia" w:ascii="方正小标宋简体" w:hAnsi="方正小标宋简体" w:eastAsia="方正小标宋简体" w:cs="方正小标宋简体"/>
          <w:b w:val="0"/>
          <w:bCs w:val="0"/>
          <w:color w:val="auto"/>
          <w:sz w:val="44"/>
          <w:szCs w:val="44"/>
          <w:highlight w:val="none"/>
          <w:shd w:val="clear" w:color="auto" w:fill="auto"/>
          <w:lang w:val="en-US" w:eastAsia="zh-CN"/>
        </w:rPr>
      </w:pPr>
      <w:r>
        <w:rPr>
          <w:rFonts w:hint="eastAsia" w:ascii="方正小标宋简体" w:hAnsi="方正小标宋简体" w:eastAsia="方正小标宋简体" w:cs="方正小标宋简体"/>
          <w:b w:val="0"/>
          <w:bCs w:val="0"/>
          <w:color w:val="auto"/>
          <w:sz w:val="44"/>
          <w:szCs w:val="44"/>
          <w:highlight w:val="none"/>
          <w:shd w:val="clear" w:color="auto" w:fill="auto"/>
          <w:lang w:val="en-US" w:eastAsia="zh-CN"/>
        </w:rPr>
        <w:t>许昌建投中能热力有限公司</w:t>
      </w:r>
    </w:p>
    <w:p>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r>
        <w:rPr>
          <w:rFonts w:hint="eastAsia" w:ascii="方正小标宋简体" w:hAnsi="方正小标宋简体" w:eastAsia="方正小标宋简体" w:cs="方正小标宋简体"/>
          <w:b w:val="0"/>
          <w:bCs w:val="0"/>
          <w:color w:val="auto"/>
          <w:sz w:val="40"/>
          <w:szCs w:val="40"/>
          <w:highlight w:val="none"/>
          <w:shd w:val="clear" w:color="auto" w:fill="auto"/>
          <w:lang w:val="en-US" w:eastAsia="zh-CN"/>
        </w:rPr>
        <w:t>《许昌市城市集中供热特许经营协议之充协议》项下全部权益和收益价值</w:t>
      </w:r>
      <w: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t>评估服务</w:t>
      </w: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jc w:val="center"/>
        <w:rPr>
          <w:rFonts w:hint="eastAsia" w:ascii="仿宋" w:hAnsi="仿宋" w:eastAsia="仿宋" w:cs="仿宋"/>
          <w:b/>
          <w:color w:val="auto"/>
          <w:spacing w:val="60"/>
          <w:sz w:val="28"/>
          <w:szCs w:val="28"/>
          <w:shd w:val="clear" w:color="060000" w:fill="auto"/>
          <w:lang w:eastAsia="zh-CN"/>
        </w:rPr>
      </w:pPr>
      <w:r>
        <w:rPr>
          <w:rFonts w:hint="eastAsia" w:ascii="仿宋" w:hAnsi="仿宋" w:eastAsia="仿宋" w:cs="仿宋"/>
          <w:b/>
          <w:color w:val="auto"/>
          <w:spacing w:val="60"/>
          <w:sz w:val="28"/>
          <w:szCs w:val="28"/>
          <w:shd w:val="clear" w:color="060000" w:fill="auto"/>
          <w:lang w:eastAsia="zh-CN"/>
        </w:rPr>
        <w:t>（</w:t>
      </w:r>
      <w:r>
        <w:rPr>
          <w:rFonts w:hint="eastAsia" w:ascii="仿宋" w:hAnsi="仿宋" w:eastAsia="仿宋" w:cs="仿宋"/>
          <w:b/>
          <w:color w:val="auto"/>
          <w:spacing w:val="60"/>
          <w:sz w:val="28"/>
          <w:szCs w:val="28"/>
          <w:shd w:val="clear" w:color="060000" w:fill="auto"/>
          <w:lang w:val="en-US" w:eastAsia="zh-CN"/>
        </w:rPr>
        <w:t>项目编号：RZB-2023006号</w:t>
      </w:r>
      <w:r>
        <w:rPr>
          <w:rFonts w:hint="eastAsia" w:ascii="仿宋" w:hAnsi="仿宋" w:eastAsia="仿宋" w:cs="仿宋"/>
          <w:b/>
          <w:color w:val="auto"/>
          <w:spacing w:val="60"/>
          <w:sz w:val="28"/>
          <w:szCs w:val="28"/>
          <w:shd w:val="clear" w:color="060000" w:fill="auto"/>
          <w:lang w:eastAsia="zh-CN"/>
        </w:rPr>
        <w:t>）</w:t>
      </w:r>
    </w:p>
    <w:p>
      <w:pPr>
        <w:jc w:val="center"/>
        <w:rPr>
          <w:rFonts w:hint="eastAsia" w:ascii="仿宋" w:hAnsi="仿宋" w:eastAsia="仿宋" w:cs="仿宋"/>
          <w:color w:val="auto"/>
          <w:sz w:val="28"/>
          <w:szCs w:val="28"/>
          <w:shd w:val="clear" w:color="050000" w:fill="auto"/>
        </w:rPr>
      </w:pPr>
    </w:p>
    <w:p>
      <w:pPr>
        <w:jc w:val="center"/>
        <w:rPr>
          <w:rFonts w:hint="eastAsia" w:ascii="仿宋" w:hAnsi="仿宋" w:eastAsia="仿宋" w:cs="仿宋"/>
          <w:color w:val="auto"/>
          <w:sz w:val="28"/>
          <w:szCs w:val="28"/>
          <w:shd w:val="clear" w:color="050000" w:fill="auto"/>
        </w:rPr>
      </w:pPr>
    </w:p>
    <w:p>
      <w:pPr>
        <w:rPr>
          <w:rFonts w:hint="eastAsia" w:ascii="仿宋" w:hAnsi="仿宋" w:eastAsia="仿宋" w:cs="仿宋"/>
          <w:color w:val="auto"/>
          <w:sz w:val="28"/>
          <w:szCs w:val="28"/>
          <w:shd w:val="clear" w:color="050000" w:fill="auto"/>
        </w:rPr>
      </w:pPr>
    </w:p>
    <w:p>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pPr>
        <w:pStyle w:val="3"/>
        <w:numPr>
          <w:ilvl w:val="1"/>
          <w:numId w:val="0"/>
        </w:numPr>
        <w:rPr>
          <w:rFonts w:hint="eastAsia" w:ascii="仿宋" w:hAnsi="仿宋" w:eastAsia="仿宋" w:cs="仿宋"/>
          <w:sz w:val="32"/>
          <w:szCs w:val="32"/>
        </w:rPr>
      </w:pPr>
    </w:p>
    <w:p>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pPr>
        <w:pStyle w:val="9"/>
        <w:spacing w:line="360" w:lineRule="auto"/>
        <w:jc w:val="center"/>
        <w:rPr>
          <w:rFonts w:hint="eastAsia" w:ascii="仿宋" w:hAnsi="仿宋" w:eastAsia="仿宋" w:cs="仿宋"/>
          <w:b/>
          <w:snapToGrid w:val="0"/>
          <w:color w:val="auto"/>
          <w:kern w:val="0"/>
          <w:sz w:val="36"/>
          <w:szCs w:val="36"/>
          <w:lang w:val="zh-CN" w:eastAsia="zh-CN"/>
        </w:rPr>
      </w:pPr>
    </w:p>
    <w:p>
      <w:pPr>
        <w:pStyle w:val="9"/>
        <w:spacing w:line="360" w:lineRule="auto"/>
        <w:jc w:val="center"/>
        <w:rPr>
          <w:rFonts w:hint="eastAsia" w:ascii="仿宋" w:hAnsi="仿宋" w:eastAsia="仿宋" w:cs="仿宋"/>
          <w:b/>
          <w:snapToGrid w:val="0"/>
          <w:color w:val="auto"/>
          <w:kern w:val="0"/>
          <w:sz w:val="36"/>
          <w:szCs w:val="36"/>
          <w:lang w:val="zh-CN" w:eastAsia="zh-CN"/>
        </w:rPr>
      </w:pPr>
    </w:p>
    <w:p>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营业执照等（或评估机构执业许可材料）</w:t>
            </w:r>
          </w:p>
        </w:tc>
        <w:tc>
          <w:tcPr>
            <w:tcW w:w="1583"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评估</w:t>
            </w:r>
            <w:r>
              <w:rPr>
                <w:rFonts w:hint="eastAsia" w:ascii="仿宋" w:hAnsi="仿宋" w:eastAsia="仿宋" w:cs="仿宋"/>
                <w:color w:val="auto"/>
                <w:kern w:val="0"/>
                <w:sz w:val="22"/>
                <w:szCs w:val="22"/>
                <w:highlight w:val="none"/>
                <w:lang w:eastAsia="zh-CN"/>
              </w:rPr>
              <w:t>服务方案</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评估证明材料</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bl>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pStyle w:val="14"/>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14"/>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2"/>
        <w:rPr>
          <w:rFonts w:hint="eastAsia"/>
        </w:rPr>
      </w:pPr>
    </w:p>
    <w:p>
      <w:pPr>
        <w:rPr>
          <w:rFonts w:hint="eastAsia" w:ascii="仿宋" w:hAnsi="仿宋" w:eastAsia="仿宋" w:cs="仿宋"/>
          <w:color w:val="auto"/>
          <w:sz w:val="24"/>
          <w:szCs w:val="24"/>
        </w:rPr>
      </w:pPr>
    </w:p>
    <w:p>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pPr>
        <w:pStyle w:val="9"/>
        <w:spacing w:line="360" w:lineRule="auto"/>
        <w:jc w:val="center"/>
        <w:rPr>
          <w:rFonts w:hint="eastAsia" w:ascii="仿宋" w:hAnsi="仿宋" w:eastAsia="仿宋" w:cs="仿宋"/>
          <w:b/>
          <w:snapToGrid w:val="0"/>
          <w:color w:val="auto"/>
          <w:kern w:val="0"/>
          <w:sz w:val="24"/>
          <w:szCs w:val="24"/>
        </w:rPr>
      </w:pPr>
    </w:p>
    <w:p>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pPr>
        <w:autoSpaceDE w:val="0"/>
        <w:autoSpaceDN w:val="0"/>
        <w:adjustRightInd w:val="0"/>
        <w:spacing w:line="480" w:lineRule="auto"/>
        <w:rPr>
          <w:rFonts w:hint="eastAsia" w:ascii="仿宋" w:hAnsi="仿宋" w:eastAsia="仿宋" w:cs="仿宋"/>
          <w:color w:val="auto"/>
          <w:sz w:val="24"/>
          <w:szCs w:val="24"/>
          <w:lang w:val="zh-CN"/>
        </w:rPr>
      </w:pP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pStyle w:val="3"/>
        <w:numPr>
          <w:ilvl w:val="1"/>
          <w:numId w:val="0"/>
        </w:numPr>
        <w:rPr>
          <w:rFonts w:hint="eastAsia"/>
          <w:lang w:val="zh-CN"/>
        </w:rPr>
      </w:pPr>
    </w:p>
    <w:p>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pPr>
        <w:pStyle w:val="14"/>
        <w:rPr>
          <w:rFonts w:hint="eastAsia" w:ascii="仿宋" w:hAnsi="仿宋" w:eastAsia="仿宋" w:cs="仿宋"/>
          <w:color w:val="auto"/>
          <w:sz w:val="24"/>
          <w:szCs w:val="24"/>
          <w:lang w:val="zh-CN"/>
        </w:rPr>
      </w:pPr>
    </w:p>
    <w:p>
      <w:pPr>
        <w:spacing w:line="480" w:lineRule="exact"/>
        <w:jc w:val="center"/>
        <w:rPr>
          <w:rFonts w:hint="eastAsia" w:ascii="仿宋" w:hAnsi="仿宋" w:eastAsia="仿宋" w:cs="仿宋"/>
          <w:b/>
          <w:bCs/>
          <w:color w:val="auto"/>
          <w:sz w:val="24"/>
          <w:szCs w:val="24"/>
        </w:rPr>
      </w:pPr>
    </w:p>
    <w:p>
      <w:pPr>
        <w:pStyle w:val="9"/>
        <w:spacing w:line="360" w:lineRule="auto"/>
        <w:jc w:val="center"/>
        <w:rPr>
          <w:rFonts w:hint="eastAsia" w:ascii="仿宋" w:hAnsi="仿宋" w:eastAsia="仿宋" w:cs="仿宋"/>
          <w:b/>
          <w:snapToGrid w:val="0"/>
          <w:color w:val="auto"/>
          <w:kern w:val="0"/>
          <w:sz w:val="36"/>
          <w:szCs w:val="36"/>
          <w:lang w:eastAsia="zh-CN"/>
        </w:rPr>
      </w:pPr>
    </w:p>
    <w:p>
      <w:pPr>
        <w:pStyle w:val="9"/>
        <w:spacing w:line="360" w:lineRule="auto"/>
        <w:jc w:val="center"/>
        <w:rPr>
          <w:rFonts w:hint="eastAsia" w:ascii="仿宋" w:hAnsi="仿宋" w:eastAsia="仿宋" w:cs="仿宋"/>
          <w:b/>
          <w:snapToGrid w:val="0"/>
          <w:color w:val="auto"/>
          <w:kern w:val="0"/>
          <w:sz w:val="36"/>
          <w:szCs w:val="36"/>
          <w:lang w:eastAsia="zh-CN"/>
        </w:rPr>
      </w:pPr>
    </w:p>
    <w:p>
      <w:pPr>
        <w:pStyle w:val="9"/>
        <w:spacing w:line="360" w:lineRule="auto"/>
        <w:jc w:val="center"/>
        <w:rPr>
          <w:rFonts w:hint="eastAsia" w:ascii="仿宋" w:hAnsi="仿宋" w:eastAsia="仿宋" w:cs="仿宋"/>
          <w:b/>
          <w:snapToGrid w:val="0"/>
          <w:color w:val="auto"/>
          <w:kern w:val="0"/>
          <w:sz w:val="36"/>
          <w:szCs w:val="36"/>
          <w:lang w:eastAsia="zh-CN"/>
        </w:rPr>
      </w:pPr>
    </w:p>
    <w:p>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pPr>
        <w:jc w:val="left"/>
        <w:rPr>
          <w:rFonts w:hint="eastAsia" w:ascii="仿宋" w:hAnsi="仿宋" w:eastAsia="仿宋" w:cs="仿宋"/>
          <w:b/>
          <w:bCs/>
          <w:color w:val="auto"/>
          <w:sz w:val="24"/>
          <w:szCs w:val="24"/>
        </w:rPr>
      </w:pPr>
    </w:p>
    <w:p>
      <w:pPr>
        <w:jc w:val="center"/>
        <w:rPr>
          <w:rFonts w:hint="eastAsia" w:ascii="仿宋" w:hAnsi="仿宋" w:eastAsia="仿宋" w:cs="仿宋"/>
          <w:b/>
          <w:bCs/>
          <w:color w:val="auto"/>
          <w:sz w:val="24"/>
          <w:szCs w:val="24"/>
          <w:lang w:val="en-US" w:eastAsia="zh-CN"/>
        </w:rPr>
      </w:pPr>
    </w:p>
    <w:p>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附营业执照等（或评估认证机构执业许可材料）</w:t>
      </w: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pPr>
        <w:autoSpaceDE w:val="0"/>
        <w:autoSpaceDN w:val="0"/>
        <w:adjustRightInd w:val="0"/>
        <w:spacing w:line="360" w:lineRule="auto"/>
        <w:jc w:val="center"/>
        <w:rPr>
          <w:rFonts w:hint="eastAsia" w:ascii="仿宋" w:hAnsi="仿宋" w:eastAsia="仿宋" w:cs="仿宋"/>
          <w:b/>
          <w:bCs/>
          <w:sz w:val="24"/>
          <w:szCs w:val="24"/>
        </w:rPr>
      </w:pP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w:t>
      </w:r>
      <w:r>
        <w:rPr>
          <w:rFonts w:hint="eastAsia" w:ascii="仿宋" w:hAnsi="仿宋" w:eastAsia="仿宋" w:cs="仿宋"/>
          <w:color w:val="000000"/>
          <w:kern w:val="0"/>
          <w:sz w:val="28"/>
          <w:szCs w:val="28"/>
          <w:u w:val="single"/>
          <w:lang w:val="en-US" w:eastAsia="zh-CN" w:bidi="ar"/>
        </w:rPr>
        <w:t>许昌建投中能热力有限公司</w:t>
      </w:r>
      <w:r>
        <w:rPr>
          <w:rFonts w:hint="eastAsia" w:ascii="仿宋" w:hAnsi="仿宋" w:eastAsia="仿宋" w:cs="仿宋"/>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单位名称: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统一社会信用代码（身份证号码）: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法定代表人（负责人）: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联系地址和电话： </w:t>
      </w:r>
      <w:r>
        <w:rPr>
          <w:rFonts w:hint="eastAsia" w:ascii="仿宋" w:hAnsi="仿宋" w:eastAsia="仿宋" w:cs="仿宋"/>
          <w:sz w:val="28"/>
          <w:szCs w:val="28"/>
          <w:u w:val="single"/>
          <w:lang w:val="en-US" w:eastAsia="zh-CN"/>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为维护公平、公正、公开的市场秩序，树立诚实守信的投标人形象，我单位自愿作出以下承诺：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我单位自愿参加本次询比采购活动，严格遵守相关评估认证法规，依法诚信经营，无条件遵守本次询比采购活动的各项规定，我单位（本人）郑重承诺，我单位符合《中华人民共和国政府采购法》第二十二条规定和招标文件、本承诺书的条件：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（二）未被相关监管部门作出行政处罚且尚在处罚有效期的；</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（三）未曾作出虚假承诺；</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（四）符合评估认证、行政法规规定的其他条件。</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（五）未被中国银行间市场交易商协会取消、暂停会员资格或出现被处罚等影响本次债务融资工具评估认证服务能力的情况。</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000000"/>
          <w:kern w:val="0"/>
          <w:sz w:val="28"/>
          <w:szCs w:val="28"/>
          <w:highlight w:val="none"/>
          <w:lang w:val="en-US" w:eastAsia="zh-CN" w:bidi="ar"/>
        </w:rPr>
        <w:t>在两年内禁止参加城投集团及子公司的所有招标（询比采购）活动</w:t>
      </w:r>
      <w:r>
        <w:rPr>
          <w:rFonts w:hint="eastAsia" w:ascii="仿宋" w:hAnsi="仿宋" w:eastAsia="仿宋" w:cs="仿宋"/>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投标人（盖章）: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p>
    <w:p>
      <w:pPr>
        <w:spacing w:before="100" w:beforeAutospacing="1" w:after="100" w:afterAutospacing="1" w:line="360" w:lineRule="auto"/>
        <w:ind w:firstLine="560" w:firstLineChars="200"/>
        <w:jc w:val="left"/>
        <w:rPr>
          <w:rFonts w:hint="eastAsia" w:ascii="仿宋" w:hAnsi="仿宋" w:eastAsia="仿宋" w:cs="仿宋"/>
          <w:color w:val="000000"/>
          <w:kern w:val="0"/>
          <w:sz w:val="28"/>
          <w:szCs w:val="28"/>
          <w:lang w:val="en-US" w:eastAsia="zh-CN" w:bidi="ar"/>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ascii="仿宋" w:hAnsi="仿宋" w:eastAsia="仿宋" w:cs="仿宋"/>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both"/>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评估认证</w:t>
      </w:r>
      <w:r>
        <w:rPr>
          <w:rFonts w:hint="eastAsia" w:ascii="仿宋" w:hAnsi="仿宋" w:eastAsia="仿宋" w:cs="仿宋"/>
          <w:b/>
          <w:bCs/>
          <w:color w:val="auto"/>
          <w:sz w:val="28"/>
          <w:szCs w:val="28"/>
          <w:highlight w:val="none"/>
          <w:lang w:val="zh-CN"/>
        </w:rPr>
        <w:t>从业资格证明文件）</w:t>
      </w:r>
    </w:p>
    <w:p>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center"/>
        <w:rPr>
          <w:rFonts w:hint="eastAsia" w:ascii="仿宋" w:hAnsi="仿宋" w:eastAsia="仿宋" w:cs="仿宋"/>
          <w:b/>
          <w:bCs/>
          <w:color w:val="auto"/>
          <w:sz w:val="28"/>
          <w:szCs w:val="28"/>
          <w:highlight w:val="none"/>
        </w:rPr>
      </w:pPr>
    </w:p>
    <w:p>
      <w:pPr>
        <w:rPr>
          <w:rFonts w:hint="eastAsia" w:ascii="仿宋" w:hAnsi="仿宋" w:eastAsia="仿宋" w:cs="仿宋"/>
          <w:color w:val="auto"/>
          <w:sz w:val="20"/>
          <w:szCs w:val="18"/>
          <w:highlight w:val="none"/>
        </w:rPr>
      </w:pPr>
    </w:p>
    <w:p>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5.2评估服务方案</w:t>
      </w: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b/>
          <w:bCs/>
          <w:color w:val="auto"/>
          <w:sz w:val="28"/>
          <w:szCs w:val="28"/>
          <w:highlight w:val="none"/>
        </w:rPr>
      </w:pPr>
    </w:p>
    <w:p>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5.3评估服务证明材料</w:t>
      </w: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询比采购文件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pPr>
        <w:rPr>
          <w:rFonts w:hint="eastAsia" w:ascii="仿宋" w:hAnsi="仿宋" w:eastAsia="仿宋" w:cs="仿宋"/>
          <w:color w:val="auto"/>
          <w:sz w:val="20"/>
          <w:szCs w:val="18"/>
          <w:highlight w:val="none"/>
        </w:rPr>
      </w:pPr>
    </w:p>
    <w:p>
      <w:pPr>
        <w:rPr>
          <w:rFonts w:hint="eastAsia" w:ascii="仿宋" w:hAnsi="仿宋" w:eastAsia="仿宋" w:cs="仿宋"/>
          <w:color w:val="auto"/>
          <w:sz w:val="20"/>
          <w:szCs w:val="18"/>
          <w:highlight w:val="none"/>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r>
        <w:rPr>
          <w:rFonts w:hint="eastAsia" w:ascii="仿宋" w:hAnsi="仿宋" w:eastAsia="仿宋" w:cs="仿宋"/>
          <w:b/>
          <w:color w:val="auto"/>
          <w:sz w:val="36"/>
          <w:szCs w:val="36"/>
          <w:shd w:val="clear" w:color="060000" w:fill="auto"/>
          <w:lang w:eastAsia="zh-CN"/>
        </w:rPr>
        <w:t>注：投标文件首页加盖公章，并加盖骑缝章。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0</w:t>
                    </w:r>
                    <w:r>
                      <w:fldChar w:fldCharType="end"/>
                    </w:r>
                  </w:p>
                </w:txbxContent>
              </v:textbox>
            </v:shape>
          </w:pict>
        </mc:Fallback>
      </mc:AlternateConten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F852F"/>
    <w:multiLevelType w:val="singleLevel"/>
    <w:tmpl w:val="A16F852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8"/>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YmE2ZjExMzRjYWVjNjZmZTRmYzA1ZDcyNzAzOGQifQ=="/>
  </w:docVars>
  <w:rsids>
    <w:rsidRoot w:val="00000000"/>
    <w:rsid w:val="00E97C2E"/>
    <w:rsid w:val="02FC45A7"/>
    <w:rsid w:val="04021749"/>
    <w:rsid w:val="059D30B6"/>
    <w:rsid w:val="06104A21"/>
    <w:rsid w:val="085A5FF7"/>
    <w:rsid w:val="0949606C"/>
    <w:rsid w:val="09DE0417"/>
    <w:rsid w:val="0F004A9B"/>
    <w:rsid w:val="0F791428"/>
    <w:rsid w:val="1360023A"/>
    <w:rsid w:val="14D507B4"/>
    <w:rsid w:val="1EB84FB4"/>
    <w:rsid w:val="22130EA0"/>
    <w:rsid w:val="25846482"/>
    <w:rsid w:val="259020DD"/>
    <w:rsid w:val="25EB1F94"/>
    <w:rsid w:val="2AA76515"/>
    <w:rsid w:val="2BCE666F"/>
    <w:rsid w:val="2C0D6146"/>
    <w:rsid w:val="2E4862BB"/>
    <w:rsid w:val="310444A3"/>
    <w:rsid w:val="32382BF4"/>
    <w:rsid w:val="3AC9229B"/>
    <w:rsid w:val="3C1A7270"/>
    <w:rsid w:val="3DC33DF0"/>
    <w:rsid w:val="42A3719F"/>
    <w:rsid w:val="44396802"/>
    <w:rsid w:val="44E26451"/>
    <w:rsid w:val="45282B95"/>
    <w:rsid w:val="45C937D0"/>
    <w:rsid w:val="47F839E2"/>
    <w:rsid w:val="49164ABC"/>
    <w:rsid w:val="4A952DAE"/>
    <w:rsid w:val="4B66509A"/>
    <w:rsid w:val="4DE2074E"/>
    <w:rsid w:val="4E994B9F"/>
    <w:rsid w:val="51583D23"/>
    <w:rsid w:val="552C446C"/>
    <w:rsid w:val="56312D95"/>
    <w:rsid w:val="56CE3AA9"/>
    <w:rsid w:val="57376C93"/>
    <w:rsid w:val="5E2C6C63"/>
    <w:rsid w:val="60372166"/>
    <w:rsid w:val="60D54EE6"/>
    <w:rsid w:val="65031DA0"/>
    <w:rsid w:val="65BB5819"/>
    <w:rsid w:val="686B482C"/>
    <w:rsid w:val="6CF07C20"/>
    <w:rsid w:val="6DBF6C55"/>
    <w:rsid w:val="6DD864C0"/>
    <w:rsid w:val="72C154D1"/>
    <w:rsid w:val="73AD7AA7"/>
    <w:rsid w:val="73B47087"/>
    <w:rsid w:val="741B1AD7"/>
    <w:rsid w:val="758D193E"/>
    <w:rsid w:val="770025E3"/>
    <w:rsid w:val="78441ADC"/>
    <w:rsid w:val="788E0646"/>
    <w:rsid w:val="7D4A0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2">
    <w:name w:val="List"/>
    <w:basedOn w:val="1"/>
    <w:qFormat/>
    <w:uiPriority w:val="0"/>
    <w:pPr>
      <w:ind w:left="420" w:hanging="420"/>
    </w:pPr>
    <w:rPr>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next w:val="15"/>
    <w:qFormat/>
    <w:uiPriority w:val="0"/>
    <w:pPr>
      <w:ind w:firstLine="420" w:firstLineChars="100"/>
    </w:pPr>
    <w:rPr>
      <w:rFonts w:ascii="宋体"/>
      <w:kern w:val="0"/>
      <w:sz w:val="34"/>
    </w:rPr>
  </w:style>
  <w:style w:type="paragraph" w:styleId="15">
    <w:name w:val="Body Text First Indent 2"/>
    <w:basedOn w:val="7"/>
    <w:next w:val="12"/>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4909</Words>
  <Characters>5096</Characters>
  <Lines>0</Lines>
  <Paragraphs>0</Paragraphs>
  <TotalTime>10</TotalTime>
  <ScaleCrop>false</ScaleCrop>
  <LinksUpToDate>false</LinksUpToDate>
  <CharactersWithSpaces>5388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WPS_CCCC</cp:lastModifiedBy>
  <cp:lastPrinted>2023-09-22T08:57:00Z</cp:lastPrinted>
  <dcterms:modified xsi:type="dcterms:W3CDTF">2023-09-27T07:31:06Z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BA34DC029EC04A16A01913E8025B1EDD_13</vt:lpwstr>
  </property>
</Properties>
</file>